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7EA0E">
      <w:pPr>
        <w:jc w:val="center"/>
        <w:rPr>
          <w:rFonts w:ascii="Times New Roman" w:hAnsi="Times New Roman"/>
          <w:b/>
          <w:bCs/>
          <w:sz w:val="28"/>
          <w:szCs w:val="28"/>
          <w:highlight w:val="none"/>
        </w:rPr>
      </w:pPr>
      <w:r>
        <w:rPr>
          <w:rFonts w:ascii="Times New Roman" w:hAnsi="Times New Roman"/>
          <w:b/>
          <w:bCs/>
          <w:sz w:val="28"/>
          <w:szCs w:val="28"/>
          <w:highlight w:val="none"/>
        </w:rPr>
        <w:t>CRC服务协议</w:t>
      </w:r>
    </w:p>
    <w:p w14:paraId="606BABF6">
      <w:pPr>
        <w:jc w:val="right"/>
        <w:rPr>
          <w:rFonts w:ascii="Times New Roman" w:hAnsi="Times New Roman"/>
          <w:b/>
          <w:bCs/>
          <w:szCs w:val="21"/>
          <w:highlight w:val="none"/>
        </w:rPr>
      </w:pPr>
      <w:r>
        <w:rPr>
          <w:rFonts w:hint="eastAsia" w:ascii="Times New Roman" w:hAnsi="Times New Roman"/>
          <w:b/>
          <w:bCs/>
          <w:szCs w:val="21"/>
          <w:highlight w:val="none"/>
        </w:rPr>
        <w:t>合同编号：【</w:t>
      </w:r>
      <w:r>
        <w:rPr>
          <w:rFonts w:ascii="Times New Roman" w:hAnsi="Times New Roman"/>
          <w:b/>
          <w:bCs/>
          <w:szCs w:val="21"/>
          <w:highlight w:val="none"/>
        </w:rPr>
        <w:t xml:space="preserve">   </w:t>
      </w:r>
      <w:r>
        <w:rPr>
          <w:rFonts w:hint="eastAsia" w:ascii="Times New Roman" w:hAnsi="Times New Roman"/>
          <w:b/>
          <w:bCs/>
          <w:szCs w:val="21"/>
          <w:highlight w:val="none"/>
          <w:lang w:val="en-US" w:eastAsia="zh-CN"/>
        </w:rPr>
        <w:t xml:space="preserve">        </w:t>
      </w:r>
      <w:r>
        <w:rPr>
          <w:rFonts w:ascii="Times New Roman" w:hAnsi="Times New Roman"/>
          <w:b/>
          <w:bCs/>
          <w:szCs w:val="21"/>
          <w:highlight w:val="none"/>
        </w:rPr>
        <w:t xml:space="preserve">  </w:t>
      </w:r>
      <w:r>
        <w:rPr>
          <w:rFonts w:hint="eastAsia" w:ascii="Times New Roman" w:hAnsi="Times New Roman"/>
          <w:b/>
          <w:bCs/>
          <w:szCs w:val="21"/>
          <w:highlight w:val="none"/>
        </w:rPr>
        <w:t>】</w:t>
      </w:r>
    </w:p>
    <w:p w14:paraId="72904631">
      <w:pPr>
        <w:jc w:val="center"/>
        <w:rPr>
          <w:rFonts w:ascii="Times New Roman" w:hAnsi="Times New Roman"/>
          <w:b/>
          <w:szCs w:val="21"/>
          <w:highlight w:val="none"/>
        </w:rPr>
      </w:pPr>
    </w:p>
    <w:p w14:paraId="2F8B2E0B">
      <w:pPr>
        <w:rPr>
          <w:rFonts w:ascii="Times New Roman" w:hAnsi="Times New Roman"/>
          <w:szCs w:val="21"/>
          <w:highlight w:val="none"/>
        </w:rPr>
      </w:pPr>
    </w:p>
    <w:p w14:paraId="24076C81">
      <w:pPr>
        <w:spacing w:line="460" w:lineRule="exact"/>
        <w:rPr>
          <w:rFonts w:ascii="Times New Roman" w:cs="Times New Roman"/>
          <w:b/>
          <w:bCs w:val="0"/>
          <w:highlight w:val="none"/>
        </w:rPr>
      </w:pPr>
      <w:commentRangeStart w:id="0"/>
      <w:r>
        <w:rPr>
          <w:rFonts w:ascii="Times New Roman" w:cs="Times New Roman"/>
          <w:b/>
          <w:bCs w:val="0"/>
          <w:highlight w:val="none"/>
        </w:rPr>
        <w:t>试验</w:t>
      </w:r>
      <w:r>
        <w:rPr>
          <w:rFonts w:hint="eastAsia" w:ascii="Times New Roman" w:cs="Times New Roman"/>
          <w:b/>
          <w:bCs w:val="0"/>
          <w:highlight w:val="none"/>
        </w:rPr>
        <w:t>名称</w:t>
      </w:r>
      <w:commentRangeEnd w:id="0"/>
      <w:r>
        <w:commentReference w:id="0"/>
      </w:r>
      <w:r>
        <w:rPr>
          <w:rFonts w:ascii="Times New Roman" w:cs="Times New Roman"/>
          <w:b/>
          <w:bCs w:val="0"/>
          <w:highlight w:val="none"/>
        </w:rPr>
        <w:t>：</w:t>
      </w:r>
    </w:p>
    <w:p w14:paraId="1334816B">
      <w:pPr>
        <w:rPr>
          <w:rFonts w:ascii="Times New Roman" w:cs="Times New Roman"/>
          <w:b/>
          <w:bCs w:val="0"/>
          <w:sz w:val="24"/>
          <w:szCs w:val="24"/>
          <w:highlight w:val="none"/>
          <w:lang w:val="en-GB"/>
        </w:rPr>
      </w:pPr>
    </w:p>
    <w:p w14:paraId="3A569285">
      <w:pPr>
        <w:spacing w:line="460" w:lineRule="exact"/>
        <w:rPr>
          <w:rFonts w:hint="eastAsia" w:ascii="Times New Roman" w:hAnsi="Calibri" w:cs="Times New Roman"/>
          <w:b/>
          <w:bCs w:val="0"/>
          <w:sz w:val="21"/>
          <w:szCs w:val="22"/>
          <w:highlight w:val="none"/>
          <w:lang w:val="en-GB"/>
        </w:rPr>
      </w:pPr>
      <w:r>
        <w:rPr>
          <w:rFonts w:hint="eastAsia" w:ascii="Times New Roman" w:cs="Times New Roman"/>
          <w:b/>
          <w:bCs w:val="0"/>
          <w:sz w:val="21"/>
          <w:szCs w:val="22"/>
          <w:highlight w:val="none"/>
          <w:lang w:val="en-GB"/>
        </w:rPr>
        <w:t>本协议由以下三方订立：</w:t>
      </w:r>
    </w:p>
    <w:p w14:paraId="4D2961D9">
      <w:pPr>
        <w:spacing w:line="460" w:lineRule="exact"/>
        <w:rPr>
          <w:rFonts w:ascii="Times New Roman" w:cs="Times New Roman"/>
          <w:b/>
          <w:bCs w:val="0"/>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2"/>
        <w:gridCol w:w="4382"/>
      </w:tblGrid>
      <w:tr w14:paraId="55DC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2" w:type="dxa"/>
            <w:tcBorders>
              <w:top w:val="nil"/>
              <w:left w:val="nil"/>
              <w:bottom w:val="nil"/>
              <w:right w:val="nil"/>
            </w:tcBorders>
          </w:tcPr>
          <w:p w14:paraId="6A479220">
            <w:pPr>
              <w:spacing w:line="460" w:lineRule="exact"/>
            </w:pPr>
            <w:r>
              <w:rPr>
                <w:rFonts w:hint="eastAsia" w:ascii="Times New Roman" w:hAnsi="Times New Roman"/>
                <w:b/>
                <w:bCs w:val="0"/>
                <w:highlight w:val="none"/>
              </w:rPr>
              <w:t>甲</w:t>
            </w:r>
            <w:r>
              <w:rPr>
                <w:rFonts w:hint="eastAsia" w:ascii="Times New Roman" w:hAnsi="Calibri" w:cs="Times New Roman"/>
                <w:b/>
                <w:bCs w:val="0"/>
                <w:highlight w:val="none"/>
                <w:lang w:val="en-GB"/>
              </w:rPr>
              <w:t>方（申办</w:t>
            </w:r>
            <w:r>
              <w:rPr>
                <w:rFonts w:hint="eastAsia" w:ascii="Times New Roman" w:cs="Times New Roman"/>
                <w:b/>
                <w:bCs w:val="0"/>
                <w:highlight w:val="none"/>
                <w:lang w:val="en-US" w:eastAsia="zh-CN"/>
              </w:rPr>
              <w:t>者</w:t>
            </w:r>
            <w:r>
              <w:rPr>
                <w:rFonts w:hint="eastAsia" w:ascii="Times New Roman" w:hAnsi="Calibri" w:cs="Times New Roman"/>
                <w:b/>
                <w:bCs w:val="0"/>
                <w:highlight w:val="none"/>
                <w:lang w:val="en-GB"/>
              </w:rPr>
              <w:t>）：</w:t>
            </w:r>
          </w:p>
        </w:tc>
        <w:tc>
          <w:tcPr>
            <w:tcW w:w="4382" w:type="dxa"/>
            <w:tcBorders>
              <w:top w:val="nil"/>
              <w:left w:val="nil"/>
              <w:bottom w:val="nil"/>
              <w:right w:val="nil"/>
            </w:tcBorders>
          </w:tcPr>
          <w:p w14:paraId="5FDECEB0">
            <w:pPr>
              <w:spacing w:line="460" w:lineRule="exact"/>
            </w:pPr>
          </w:p>
        </w:tc>
      </w:tr>
      <w:tr w14:paraId="4D8C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2" w:type="dxa"/>
            <w:tcBorders>
              <w:top w:val="nil"/>
              <w:left w:val="nil"/>
              <w:bottom w:val="nil"/>
              <w:right w:val="nil"/>
            </w:tcBorders>
          </w:tcPr>
          <w:p w14:paraId="26D2338C">
            <w:pPr>
              <w:spacing w:line="460" w:lineRule="exact"/>
            </w:pPr>
            <w:r>
              <w:rPr>
                <w:rFonts w:hint="eastAsia" w:ascii="Times New Roman" w:hAnsi="Calibri" w:cs="Times New Roman"/>
                <w:b/>
                <w:bCs w:val="0"/>
                <w:highlight w:val="none"/>
                <w:lang w:val="en-GB"/>
              </w:rPr>
              <w:t>地址：</w:t>
            </w:r>
          </w:p>
        </w:tc>
        <w:tc>
          <w:tcPr>
            <w:tcW w:w="4382" w:type="dxa"/>
            <w:tcBorders>
              <w:top w:val="nil"/>
              <w:left w:val="nil"/>
              <w:bottom w:val="nil"/>
              <w:right w:val="nil"/>
            </w:tcBorders>
          </w:tcPr>
          <w:p w14:paraId="6C44B989">
            <w:pPr>
              <w:spacing w:line="460" w:lineRule="exact"/>
            </w:pPr>
          </w:p>
        </w:tc>
      </w:tr>
      <w:tr w14:paraId="59D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2" w:type="dxa"/>
            <w:tcBorders>
              <w:top w:val="nil"/>
              <w:left w:val="nil"/>
              <w:bottom w:val="nil"/>
              <w:right w:val="nil"/>
            </w:tcBorders>
          </w:tcPr>
          <w:p w14:paraId="3ACAC4FA">
            <w:pPr>
              <w:shd w:val="clear" w:color="auto" w:fill="FFFFFF" w:themeFill="background1"/>
              <w:spacing w:line="460" w:lineRule="exact"/>
            </w:pPr>
            <w:r>
              <w:rPr>
                <w:rFonts w:hint="eastAsia" w:ascii="Times New Roman" w:hAnsi="Times New Roman"/>
                <w:b/>
                <w:bCs w:val="0"/>
                <w:highlight w:val="none"/>
              </w:rPr>
              <w:t>法定代表人：</w:t>
            </w:r>
          </w:p>
        </w:tc>
        <w:tc>
          <w:tcPr>
            <w:tcW w:w="4382" w:type="dxa"/>
            <w:tcBorders>
              <w:top w:val="nil"/>
              <w:left w:val="nil"/>
              <w:bottom w:val="nil"/>
              <w:right w:val="nil"/>
            </w:tcBorders>
          </w:tcPr>
          <w:p w14:paraId="5C7A8546">
            <w:pPr>
              <w:shd w:val="clear" w:color="auto" w:fill="FFFFFF" w:themeFill="background1"/>
              <w:spacing w:line="460" w:lineRule="exact"/>
            </w:pPr>
          </w:p>
        </w:tc>
      </w:tr>
      <w:tr w14:paraId="4C86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2" w:type="dxa"/>
            <w:tcBorders>
              <w:top w:val="nil"/>
              <w:left w:val="nil"/>
              <w:bottom w:val="nil"/>
              <w:right w:val="nil"/>
            </w:tcBorders>
          </w:tcPr>
          <w:p w14:paraId="2E3F7844">
            <w:pPr>
              <w:shd w:val="clear" w:color="auto" w:fill="FFFFFF" w:themeFill="background1"/>
              <w:spacing w:line="460" w:lineRule="exact"/>
            </w:pPr>
            <w:r>
              <w:rPr>
                <w:rFonts w:hint="eastAsia" w:ascii="Times New Roman" w:hAnsi="Times New Roman"/>
                <w:b/>
                <w:bCs w:val="0"/>
                <w:highlight w:val="none"/>
              </w:rPr>
              <w:t>项目负责人：</w:t>
            </w:r>
          </w:p>
        </w:tc>
        <w:tc>
          <w:tcPr>
            <w:tcW w:w="4382" w:type="dxa"/>
            <w:tcBorders>
              <w:top w:val="nil"/>
              <w:left w:val="nil"/>
              <w:bottom w:val="nil"/>
              <w:right w:val="nil"/>
            </w:tcBorders>
          </w:tcPr>
          <w:p w14:paraId="44B6624D">
            <w:pPr>
              <w:shd w:val="clear" w:color="auto" w:fill="FFFFFF" w:themeFill="background1"/>
              <w:spacing w:line="460" w:lineRule="exact"/>
            </w:pPr>
            <w:r>
              <w:rPr>
                <w:rFonts w:hint="eastAsia" w:ascii="Times New Roman" w:hAnsi="Times New Roman"/>
                <w:b/>
                <w:bCs w:val="0"/>
                <w:highlight w:val="none"/>
              </w:rPr>
              <w:t>电话：</w:t>
            </w:r>
          </w:p>
        </w:tc>
      </w:tr>
      <w:tr w14:paraId="622A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2" w:type="dxa"/>
            <w:tcBorders>
              <w:top w:val="nil"/>
              <w:left w:val="nil"/>
              <w:bottom w:val="nil"/>
              <w:right w:val="nil"/>
            </w:tcBorders>
          </w:tcPr>
          <w:p w14:paraId="267FE6AA">
            <w:pPr>
              <w:shd w:val="clear" w:color="auto" w:fill="FFFFFF" w:themeFill="background1"/>
              <w:spacing w:line="460" w:lineRule="exact"/>
            </w:pPr>
            <w:r>
              <w:rPr>
                <w:rFonts w:hint="eastAsia" w:ascii="Times New Roman" w:hAnsi="Times New Roman"/>
                <w:b/>
                <w:bCs w:val="0"/>
                <w:highlight w:val="none"/>
              </w:rPr>
              <w:t>传真：</w:t>
            </w:r>
          </w:p>
        </w:tc>
        <w:tc>
          <w:tcPr>
            <w:tcW w:w="4382" w:type="dxa"/>
            <w:tcBorders>
              <w:top w:val="nil"/>
              <w:left w:val="nil"/>
              <w:bottom w:val="nil"/>
              <w:right w:val="nil"/>
            </w:tcBorders>
          </w:tcPr>
          <w:p w14:paraId="5577E378">
            <w:pPr>
              <w:shd w:val="clear" w:color="auto" w:fill="FFFFFF" w:themeFill="background1"/>
              <w:spacing w:line="460" w:lineRule="exact"/>
            </w:pPr>
            <w:r>
              <w:rPr>
                <w:rFonts w:hint="eastAsia" w:ascii="Times New Roman" w:hAnsi="Times New Roman"/>
                <w:b/>
                <w:bCs w:val="0"/>
                <w:highlight w:val="none"/>
              </w:rPr>
              <w:t>邮箱：</w:t>
            </w:r>
          </w:p>
        </w:tc>
      </w:tr>
    </w:tbl>
    <w:p w14:paraId="74134C50">
      <w:pPr>
        <w:shd w:val="clear" w:color="auto" w:fill="FFFFFF" w:themeFill="background1"/>
        <w:spacing w:line="460" w:lineRule="exact"/>
        <w:rPr>
          <w:rFonts w:ascii="Times New Roman" w:hAnsi="Times New Roman"/>
          <w:b/>
          <w:bCs w:val="0"/>
          <w:highlight w:val="none"/>
        </w:rPr>
      </w:pPr>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2"/>
        <w:gridCol w:w="4382"/>
      </w:tblGrid>
      <w:tr w14:paraId="068A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2" w:type="dxa"/>
          </w:tcPr>
          <w:p w14:paraId="701044C9">
            <w:pPr>
              <w:spacing w:line="460" w:lineRule="exact"/>
            </w:pPr>
            <w:r>
              <w:rPr>
                <w:rFonts w:hint="eastAsia" w:ascii="Times New Roman" w:hAnsi="Times New Roman"/>
                <w:b/>
                <w:bCs w:val="0"/>
                <w:szCs w:val="21"/>
                <w:highlight w:val="none"/>
              </w:rPr>
              <w:t>乙</w:t>
            </w:r>
            <w:r>
              <w:rPr>
                <w:rFonts w:ascii="Times New Roman" w:hAnsi="Times New Roman"/>
                <w:b/>
                <w:bCs w:val="0"/>
                <w:szCs w:val="21"/>
                <w:highlight w:val="none"/>
              </w:rPr>
              <w:t>方</w:t>
            </w:r>
            <w:r>
              <w:rPr>
                <w:rFonts w:hint="eastAsia" w:ascii="Times New Roman" w:hAnsi="Calibri" w:cs="Times New Roman"/>
                <w:b/>
                <w:bCs w:val="0"/>
                <w:szCs w:val="22"/>
                <w:highlight w:val="none"/>
                <w:lang w:val="en-GB"/>
              </w:rPr>
              <w:t>（</w:t>
            </w:r>
            <w:r>
              <w:rPr>
                <w:rFonts w:hint="eastAsia" w:ascii="Times New Roman" w:cs="Times New Roman"/>
                <w:b/>
                <w:bCs w:val="0"/>
                <w:highlight w:val="none"/>
                <w:lang w:val="en-US" w:eastAsia="zh-CN"/>
              </w:rPr>
              <w:t>SMO</w:t>
            </w:r>
            <w:r>
              <w:rPr>
                <w:rFonts w:hint="eastAsia" w:ascii="Times New Roman" w:hAnsi="Calibri" w:cs="Times New Roman"/>
                <w:b/>
                <w:bCs w:val="0"/>
                <w:highlight w:val="none"/>
                <w:lang w:val="en-GB"/>
              </w:rPr>
              <w:t>）</w:t>
            </w:r>
            <w:r>
              <w:rPr>
                <w:rFonts w:ascii="Times New Roman" w:hAnsi="Times New Roman"/>
                <w:b/>
                <w:bCs w:val="0"/>
                <w:szCs w:val="21"/>
                <w:highlight w:val="none"/>
              </w:rPr>
              <w:t>：</w:t>
            </w:r>
          </w:p>
        </w:tc>
        <w:tc>
          <w:tcPr>
            <w:tcW w:w="4382" w:type="dxa"/>
          </w:tcPr>
          <w:p w14:paraId="4E3A64E7">
            <w:pPr>
              <w:spacing w:line="460" w:lineRule="exact"/>
            </w:pPr>
          </w:p>
        </w:tc>
      </w:tr>
      <w:tr w14:paraId="2E78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2" w:type="dxa"/>
          </w:tcPr>
          <w:p w14:paraId="15DEF658">
            <w:pPr>
              <w:shd w:val="clear" w:color="auto" w:fill="auto"/>
              <w:spacing w:line="460" w:lineRule="exact"/>
            </w:pPr>
            <w:r>
              <w:rPr>
                <w:rFonts w:hint="eastAsia" w:ascii="Times New Roman" w:hAnsi="Calibri" w:cs="Times New Roman"/>
                <w:b/>
                <w:bCs w:val="0"/>
                <w:color w:val="auto"/>
                <w:highlight w:val="none"/>
                <w:lang w:val="en-GB"/>
              </w:rPr>
              <w:t>地址：</w:t>
            </w:r>
          </w:p>
        </w:tc>
        <w:tc>
          <w:tcPr>
            <w:tcW w:w="4382" w:type="dxa"/>
          </w:tcPr>
          <w:p w14:paraId="08211B66">
            <w:pPr>
              <w:shd w:val="clear" w:color="auto" w:fill="auto"/>
              <w:spacing w:line="460" w:lineRule="exact"/>
            </w:pPr>
          </w:p>
        </w:tc>
      </w:tr>
      <w:tr w14:paraId="5582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2" w:type="dxa"/>
          </w:tcPr>
          <w:p w14:paraId="05E66E99">
            <w:pPr>
              <w:shd w:val="clear" w:color="auto" w:fill="FFFFFF" w:themeFill="background1"/>
              <w:spacing w:line="460" w:lineRule="exact"/>
            </w:pPr>
            <w:r>
              <w:rPr>
                <w:rFonts w:hint="eastAsia" w:ascii="Times New Roman" w:hAnsi="Times New Roman"/>
                <w:b/>
                <w:bCs w:val="0"/>
                <w:highlight w:val="none"/>
              </w:rPr>
              <w:t>法定代表人：</w:t>
            </w:r>
          </w:p>
        </w:tc>
        <w:tc>
          <w:tcPr>
            <w:tcW w:w="4382" w:type="dxa"/>
          </w:tcPr>
          <w:p w14:paraId="1E53717B">
            <w:pPr>
              <w:shd w:val="clear" w:color="auto" w:fill="FFFFFF" w:themeFill="background1"/>
              <w:spacing w:line="460" w:lineRule="exact"/>
            </w:pPr>
          </w:p>
        </w:tc>
      </w:tr>
      <w:tr w14:paraId="1F28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2" w:type="dxa"/>
          </w:tcPr>
          <w:p w14:paraId="5FF8AF2A">
            <w:pPr>
              <w:shd w:val="clear" w:color="auto" w:fill="FFFFFF" w:themeFill="background1"/>
              <w:spacing w:line="460" w:lineRule="exact"/>
            </w:pPr>
            <w:r>
              <w:rPr>
                <w:rFonts w:hint="eastAsia" w:ascii="Times New Roman" w:hAnsi="Times New Roman"/>
                <w:b/>
                <w:bCs w:val="0"/>
                <w:highlight w:val="none"/>
              </w:rPr>
              <w:t>项目负责人：</w:t>
            </w:r>
          </w:p>
        </w:tc>
        <w:tc>
          <w:tcPr>
            <w:tcW w:w="4382" w:type="dxa"/>
          </w:tcPr>
          <w:p w14:paraId="0D6FFB60">
            <w:pPr>
              <w:shd w:val="clear" w:color="auto" w:fill="FFFFFF" w:themeFill="background1"/>
              <w:spacing w:line="460" w:lineRule="exact"/>
            </w:pPr>
            <w:r>
              <w:rPr>
                <w:rFonts w:hint="eastAsia" w:ascii="Times New Roman" w:hAnsi="Times New Roman"/>
                <w:b/>
                <w:bCs w:val="0"/>
                <w:highlight w:val="none"/>
              </w:rPr>
              <w:t>电话：</w:t>
            </w:r>
          </w:p>
        </w:tc>
      </w:tr>
      <w:tr w14:paraId="35B5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2" w:type="dxa"/>
          </w:tcPr>
          <w:p w14:paraId="6E72332F">
            <w:pPr>
              <w:shd w:val="clear" w:color="auto" w:fill="FFFFFF" w:themeFill="background1"/>
              <w:spacing w:line="460" w:lineRule="exact"/>
            </w:pPr>
            <w:r>
              <w:rPr>
                <w:rFonts w:hint="eastAsia" w:ascii="Times New Roman" w:hAnsi="Times New Roman"/>
                <w:b/>
                <w:bCs w:val="0"/>
                <w:highlight w:val="none"/>
              </w:rPr>
              <w:t>传真：</w:t>
            </w:r>
          </w:p>
        </w:tc>
        <w:tc>
          <w:tcPr>
            <w:tcW w:w="4382" w:type="dxa"/>
          </w:tcPr>
          <w:p w14:paraId="6BD26568">
            <w:pPr>
              <w:shd w:val="clear" w:color="auto" w:fill="FFFFFF" w:themeFill="background1"/>
              <w:spacing w:line="460" w:lineRule="exact"/>
            </w:pPr>
            <w:r>
              <w:rPr>
                <w:rFonts w:hint="eastAsia" w:ascii="Times New Roman" w:hAnsi="Times New Roman"/>
                <w:b/>
                <w:bCs w:val="0"/>
                <w:highlight w:val="none"/>
              </w:rPr>
              <w:t>邮箱：</w:t>
            </w:r>
          </w:p>
        </w:tc>
      </w:tr>
    </w:tbl>
    <w:p w14:paraId="611AF2D1">
      <w:pPr>
        <w:shd w:val="clear" w:color="auto" w:fill="FFFFFF" w:themeFill="background1"/>
        <w:spacing w:line="460" w:lineRule="exact"/>
        <w:rPr>
          <w:rFonts w:ascii="Times New Roman" w:hAnsi="Times New Roman"/>
          <w:b/>
          <w:bCs w:val="0"/>
          <w:highlight w:val="none"/>
        </w:rPr>
      </w:pPr>
    </w:p>
    <w:p w14:paraId="1C6A6300">
      <w:pPr>
        <w:shd w:val="clear" w:color="auto" w:fill="FFFFFF" w:themeFill="background1"/>
        <w:spacing w:line="460" w:lineRule="exact"/>
        <w:rPr>
          <w:rFonts w:ascii="Times New Roman" w:hAnsi="Times New Roman"/>
          <w:b/>
          <w:bCs w:val="0"/>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3718"/>
      </w:tblGrid>
      <w:tr w14:paraId="4FBD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6" w:type="dxa"/>
            <w:tcBorders>
              <w:top w:val="nil"/>
              <w:left w:val="nil"/>
              <w:bottom w:val="nil"/>
              <w:right w:val="nil"/>
            </w:tcBorders>
          </w:tcPr>
          <w:p w14:paraId="107AF25F">
            <w:pPr>
              <w:shd w:val="clear" w:color="auto" w:fill="FFFFFF" w:themeFill="background1"/>
              <w:spacing w:line="460" w:lineRule="exact"/>
            </w:pPr>
            <w:r>
              <w:rPr>
                <w:rFonts w:hint="eastAsia" w:ascii="Times New Roman" w:hAnsi="Times New Roman"/>
                <w:b/>
                <w:bCs w:val="0"/>
                <w:highlight w:val="none"/>
              </w:rPr>
              <w:t>丙</w:t>
            </w:r>
            <w:r>
              <w:rPr>
                <w:rFonts w:ascii="Times New Roman" w:hAnsi="Times New Roman"/>
                <w:b/>
                <w:bCs w:val="0"/>
                <w:highlight w:val="none"/>
              </w:rPr>
              <w:t>方</w:t>
            </w:r>
            <w:r>
              <w:rPr>
                <w:rFonts w:hint="eastAsia" w:ascii="Times New Roman" w:hAnsi="Calibri" w:cs="Times New Roman"/>
                <w:b/>
                <w:bCs w:val="0"/>
                <w:color w:val="auto"/>
                <w:highlight w:val="none"/>
                <w:lang w:val="en-GB"/>
              </w:rPr>
              <w:t>（研究机构）</w:t>
            </w:r>
            <w:r>
              <w:rPr>
                <w:rFonts w:ascii="Times New Roman" w:hAnsi="Times New Roman"/>
                <w:b/>
                <w:bCs w:val="0"/>
                <w:highlight w:val="none"/>
              </w:rPr>
              <w:t>：</w:t>
            </w:r>
            <w:r>
              <w:rPr>
                <w:rFonts w:hint="eastAsia" w:ascii="Times New Roman" w:hAnsi="Times New Roman"/>
                <w:b/>
                <w:bCs w:val="0"/>
                <w:highlight w:val="none"/>
              </w:rPr>
              <w:t>海南省第五人民</w:t>
            </w:r>
            <w:r>
              <w:rPr>
                <w:rFonts w:hint="eastAsia" w:ascii="Times New Roman" w:hAnsi="Calibri" w:cs="Times New Roman"/>
                <w:b/>
                <w:bCs w:val="0"/>
                <w:highlight w:val="none"/>
                <w:lang w:val="en-GB"/>
              </w:rPr>
              <w:t>医院</w:t>
            </w:r>
          </w:p>
        </w:tc>
        <w:tc>
          <w:tcPr>
            <w:tcW w:w="3718" w:type="dxa"/>
            <w:tcBorders>
              <w:top w:val="nil"/>
              <w:left w:val="nil"/>
              <w:bottom w:val="nil"/>
              <w:right w:val="nil"/>
            </w:tcBorders>
          </w:tcPr>
          <w:p w14:paraId="16147EC9">
            <w:pPr>
              <w:shd w:val="clear" w:color="auto" w:fill="FFFFFF" w:themeFill="background1"/>
              <w:spacing w:line="460" w:lineRule="exact"/>
            </w:pPr>
          </w:p>
        </w:tc>
      </w:tr>
      <w:tr w14:paraId="0326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6" w:type="dxa"/>
            <w:tcBorders>
              <w:top w:val="nil"/>
              <w:left w:val="nil"/>
              <w:bottom w:val="nil"/>
              <w:right w:val="nil"/>
            </w:tcBorders>
          </w:tcPr>
          <w:p w14:paraId="764A70AA">
            <w:pPr>
              <w:spacing w:line="460" w:lineRule="exact"/>
            </w:pPr>
            <w:r>
              <w:rPr>
                <w:rFonts w:hint="eastAsia" w:ascii="Times New Roman" w:hAnsi="Calibri" w:cs="Times New Roman"/>
                <w:b/>
                <w:bCs w:val="0"/>
                <w:szCs w:val="22"/>
                <w:highlight w:val="none"/>
                <w:lang w:val="en-GB"/>
              </w:rPr>
              <w:t>地址：</w:t>
            </w:r>
            <w:r>
              <w:rPr>
                <w:rFonts w:hint="eastAsia" w:ascii="宋体" w:hAnsi="宋体" w:eastAsia="宋体" w:cs="宋体"/>
                <w:b/>
                <w:bCs w:val="0"/>
                <w:szCs w:val="21"/>
                <w:highlight w:val="none"/>
              </w:rPr>
              <w:t>海南省海口市龙华区</w:t>
            </w:r>
            <w:r>
              <w:rPr>
                <w:rFonts w:hint="eastAsia" w:ascii="宋体" w:hAnsi="宋体" w:cs="宋体"/>
                <w:b/>
                <w:szCs w:val="21"/>
                <w:lang w:val="en-US" w:eastAsia="zh-CN"/>
              </w:rPr>
              <w:t>滨海路街道</w:t>
            </w:r>
            <w:r>
              <w:rPr>
                <w:rFonts w:hint="eastAsia" w:ascii="宋体" w:hAnsi="宋体" w:eastAsia="宋体" w:cs="宋体"/>
                <w:b/>
                <w:bCs w:val="0"/>
                <w:szCs w:val="21"/>
                <w:highlight w:val="none"/>
              </w:rPr>
              <w:t>龙华路8号</w:t>
            </w:r>
          </w:p>
        </w:tc>
        <w:tc>
          <w:tcPr>
            <w:tcW w:w="3718" w:type="dxa"/>
            <w:tcBorders>
              <w:top w:val="nil"/>
              <w:left w:val="nil"/>
              <w:bottom w:val="nil"/>
              <w:right w:val="nil"/>
            </w:tcBorders>
          </w:tcPr>
          <w:p w14:paraId="0B038FCA">
            <w:pPr>
              <w:spacing w:line="460" w:lineRule="exact"/>
            </w:pPr>
          </w:p>
        </w:tc>
      </w:tr>
      <w:tr w14:paraId="08F1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6" w:type="dxa"/>
            <w:tcBorders>
              <w:top w:val="nil"/>
              <w:left w:val="nil"/>
              <w:bottom w:val="nil"/>
              <w:right w:val="nil"/>
            </w:tcBorders>
          </w:tcPr>
          <w:p w14:paraId="0EFE8A29">
            <w:pPr>
              <w:shd w:val="clear" w:color="auto" w:fill="FFFFFF" w:themeFill="background1"/>
              <w:spacing w:line="460" w:lineRule="exact"/>
            </w:pPr>
            <w:r>
              <w:rPr>
                <w:rFonts w:hint="eastAsia" w:ascii="Times New Roman" w:hAnsi="Times New Roman"/>
                <w:b/>
                <w:bCs w:val="0"/>
                <w:highlight w:val="none"/>
              </w:rPr>
              <w:t>法定代表人：丁艳</w:t>
            </w:r>
          </w:p>
        </w:tc>
        <w:tc>
          <w:tcPr>
            <w:tcW w:w="3718" w:type="dxa"/>
            <w:tcBorders>
              <w:top w:val="nil"/>
              <w:left w:val="nil"/>
              <w:bottom w:val="nil"/>
              <w:right w:val="nil"/>
            </w:tcBorders>
          </w:tcPr>
          <w:p w14:paraId="7571873C">
            <w:pPr>
              <w:shd w:val="clear" w:color="auto" w:fill="FFFFFF" w:themeFill="background1"/>
              <w:spacing w:line="460" w:lineRule="exact"/>
            </w:pPr>
          </w:p>
        </w:tc>
      </w:tr>
      <w:tr w14:paraId="15A5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6" w:type="dxa"/>
            <w:tcBorders>
              <w:top w:val="nil"/>
              <w:left w:val="nil"/>
              <w:bottom w:val="nil"/>
              <w:right w:val="nil"/>
            </w:tcBorders>
          </w:tcPr>
          <w:p w14:paraId="06BA192F">
            <w:pPr>
              <w:spacing w:line="460" w:lineRule="exact"/>
            </w:pPr>
            <w:r>
              <w:rPr>
                <w:rFonts w:hint="eastAsia" w:ascii="Times New Roman" w:hAnsi="Calibri" w:cs="Times New Roman"/>
                <w:b/>
                <w:bCs w:val="0"/>
                <w:szCs w:val="22"/>
                <w:highlight w:val="none"/>
                <w:lang w:val="en-GB"/>
              </w:rPr>
              <w:t>机构办联系人：</w:t>
            </w:r>
            <w:r>
              <w:rPr>
                <w:rFonts w:hint="eastAsia" w:ascii="Times New Roman" w:hAnsi="Times New Roman"/>
                <w:b/>
                <w:bCs w:val="0"/>
                <w:szCs w:val="21"/>
                <w:highlight w:val="none"/>
              </w:rPr>
              <w:t>周欣</w:t>
            </w:r>
          </w:p>
        </w:tc>
        <w:tc>
          <w:tcPr>
            <w:tcW w:w="3718" w:type="dxa"/>
            <w:tcBorders>
              <w:top w:val="nil"/>
              <w:left w:val="nil"/>
              <w:bottom w:val="nil"/>
              <w:right w:val="nil"/>
            </w:tcBorders>
          </w:tcPr>
          <w:p w14:paraId="673387F9">
            <w:pPr>
              <w:spacing w:line="460" w:lineRule="exact"/>
            </w:pPr>
            <w:r>
              <w:rPr>
                <w:rFonts w:hint="default" w:ascii="Times New Roman" w:hAnsi="Times New Roman"/>
                <w:b/>
                <w:bCs w:val="0"/>
                <w:szCs w:val="22"/>
                <w:highlight w:val="none"/>
              </w:rPr>
              <w:t>电话：</w:t>
            </w:r>
            <w:r>
              <w:rPr>
                <w:rFonts w:hint="eastAsia" w:asciiTheme="minorEastAsia" w:hAnsiTheme="minorEastAsia" w:eastAsiaTheme="minorEastAsia" w:cstheme="minorEastAsia"/>
                <w:b/>
                <w:bCs w:val="0"/>
                <w:szCs w:val="21"/>
                <w:highlight w:val="none"/>
              </w:rPr>
              <w:t>13876322064</w:t>
            </w:r>
          </w:p>
        </w:tc>
      </w:tr>
      <w:tr w14:paraId="093D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6" w:type="dxa"/>
            <w:tcBorders>
              <w:top w:val="nil"/>
              <w:left w:val="nil"/>
              <w:bottom w:val="nil"/>
              <w:right w:val="nil"/>
            </w:tcBorders>
          </w:tcPr>
          <w:p w14:paraId="68BF096A">
            <w:pPr>
              <w:spacing w:line="460" w:lineRule="exact"/>
            </w:pPr>
            <w:r>
              <w:rPr>
                <w:rFonts w:hint="default" w:ascii="Times New Roman" w:hAnsi="Times New Roman"/>
                <w:b/>
                <w:bCs w:val="0"/>
                <w:szCs w:val="22"/>
                <w:highlight w:val="none"/>
              </w:rPr>
              <w:t>传真：</w:t>
            </w:r>
            <w:r>
              <w:rPr>
                <w:rFonts w:hint="eastAsia" w:asciiTheme="minorEastAsia" w:hAnsiTheme="minorEastAsia" w:eastAsiaTheme="minorEastAsia" w:cstheme="minorEastAsia"/>
                <w:b/>
                <w:bCs w:val="0"/>
                <w:szCs w:val="21"/>
                <w:highlight w:val="none"/>
              </w:rPr>
              <w:t>0898-66775107</w:t>
            </w:r>
          </w:p>
        </w:tc>
        <w:tc>
          <w:tcPr>
            <w:tcW w:w="3718" w:type="dxa"/>
            <w:tcBorders>
              <w:top w:val="nil"/>
              <w:left w:val="nil"/>
              <w:bottom w:val="nil"/>
              <w:right w:val="nil"/>
            </w:tcBorders>
          </w:tcPr>
          <w:p w14:paraId="320204E1">
            <w:pPr>
              <w:spacing w:line="460" w:lineRule="exact"/>
            </w:pPr>
            <w:r>
              <w:rPr>
                <w:rFonts w:hint="default" w:ascii="Times New Roman" w:hAnsi="Times New Roman"/>
                <w:b/>
                <w:bCs w:val="0"/>
                <w:szCs w:val="22"/>
                <w:highlight w:val="none"/>
              </w:rPr>
              <w:t>邮箱：</w:t>
            </w:r>
            <w:r>
              <w:rPr>
                <w:rFonts w:hint="eastAsia" w:asciiTheme="minorEastAsia" w:hAnsiTheme="minorEastAsia" w:eastAsiaTheme="minorEastAsia" w:cstheme="minorEastAsia"/>
                <w:b/>
                <w:szCs w:val="21"/>
                <w:lang w:val="en-US" w:eastAsia="zh-CN"/>
              </w:rPr>
              <w:t>swyjgb2024</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163</w:t>
            </w:r>
            <w:r>
              <w:rPr>
                <w:rFonts w:hint="eastAsia" w:asciiTheme="minorEastAsia" w:hAnsiTheme="minorEastAsia" w:eastAsiaTheme="minorEastAsia" w:cstheme="minorEastAsia"/>
                <w:b/>
                <w:szCs w:val="21"/>
              </w:rPr>
              <w:t>.com</w:t>
            </w:r>
          </w:p>
        </w:tc>
      </w:tr>
    </w:tbl>
    <w:p w14:paraId="6CF843C8">
      <w:pPr>
        <w:spacing w:line="460" w:lineRule="exact"/>
        <w:rPr>
          <w:rFonts w:ascii="Times New Roman" w:hAnsi="Times New Roman"/>
          <w:b/>
          <w:bCs w:val="0"/>
          <w:szCs w:val="21"/>
          <w:highlight w:val="none"/>
        </w:rPr>
      </w:pPr>
    </w:p>
    <w:p w14:paraId="060B8690">
      <w:pPr>
        <w:spacing w:line="460" w:lineRule="exact"/>
        <w:rPr>
          <w:rFonts w:ascii="Times New Roman" w:hAnsi="Times New Roman"/>
          <w:szCs w:val="21"/>
          <w:highlight w:val="none"/>
        </w:rPr>
      </w:pPr>
    </w:p>
    <w:p w14:paraId="3820B5AE">
      <w:pPr>
        <w:spacing w:line="360" w:lineRule="exact"/>
        <w:rPr>
          <w:rFonts w:ascii="Times New Roman" w:hAnsi="Times New Roman"/>
          <w:szCs w:val="21"/>
          <w:highlight w:val="none"/>
        </w:rPr>
      </w:pPr>
    </w:p>
    <w:p w14:paraId="268E84D3">
      <w:pPr>
        <w:spacing w:line="240" w:lineRule="auto"/>
        <w:ind w:left="0" w:firstLine="0"/>
        <w:rPr>
          <w:rFonts w:hint="eastAsia" w:ascii="Times New Roman" w:hAnsi="Times New Roman"/>
          <w:szCs w:val="21"/>
          <w:highlight w:val="none"/>
        </w:rPr>
      </w:pPr>
      <w:r>
        <w:rPr>
          <w:rFonts w:hint="eastAsia" w:ascii="Times New Roman" w:hAnsi="Times New Roman"/>
          <w:szCs w:val="21"/>
          <w:highlight w:val="none"/>
        </w:rPr>
        <w:br w:type="page"/>
      </w:r>
    </w:p>
    <w:p w14:paraId="34D9B128">
      <w:pPr>
        <w:keepNext w:val="0"/>
        <w:keepLines w:val="0"/>
        <w:pageBreakBefore w:val="0"/>
        <w:widowControl w:val="0"/>
        <w:kinsoku/>
        <w:wordWrap/>
        <w:overflowPunct/>
        <w:topLinePunct w:val="0"/>
        <w:autoSpaceDE/>
        <w:autoSpaceDN/>
        <w:bidi w:val="0"/>
        <w:adjustRightInd/>
        <w:snapToGrid/>
        <w:spacing w:line="460" w:lineRule="exact"/>
        <w:ind w:left="630" w:leftChars="0" w:hanging="630" w:hangingChars="300"/>
        <w:textAlignment w:val="auto"/>
        <w:rPr>
          <w:rFonts w:ascii="Times New Roman" w:hAnsi="Times New Roman"/>
          <w:highlight w:val="none"/>
        </w:rPr>
      </w:pPr>
      <w:r>
        <w:rPr>
          <w:rFonts w:hint="eastAsia" w:ascii="Times New Roman" w:hAnsi="Times New Roman"/>
          <w:szCs w:val="21"/>
          <w:highlight w:val="none"/>
        </w:rPr>
        <w:t>鉴于：</w:t>
      </w:r>
      <w:r>
        <w:rPr>
          <w:rFonts w:hint="eastAsia" w:ascii="Times New Roman" w:hAnsi="Times New Roman"/>
          <w:color w:val="000000"/>
          <w:szCs w:val="21"/>
          <w:highlight w:val="none"/>
        </w:rPr>
        <w:t>甲方</w:t>
      </w:r>
      <w:r>
        <w:rPr>
          <w:rFonts w:hint="eastAsia" w:ascii="Times New Roman" w:hAnsi="Times New Roman"/>
          <w:szCs w:val="21"/>
          <w:highlight w:val="none"/>
        </w:rPr>
        <w:t>与</w:t>
      </w:r>
      <w:r>
        <w:rPr>
          <w:rFonts w:hint="eastAsia" w:ascii="Times New Roman" w:hAnsi="Times New Roman"/>
          <w:szCs w:val="21"/>
          <w:highlight w:val="none"/>
          <w:lang w:val="en-US" w:eastAsia="zh-CN"/>
        </w:rPr>
        <w:t>丙方</w:t>
      </w:r>
      <w:r>
        <w:rPr>
          <w:rFonts w:hint="eastAsia" w:ascii="Times New Roman" w:hAnsi="Times New Roman"/>
          <w:szCs w:val="21"/>
          <w:highlight w:val="none"/>
        </w:rPr>
        <w:t>已</w:t>
      </w:r>
      <w:r>
        <w:rPr>
          <w:rFonts w:hint="eastAsia" w:ascii="Times New Roman" w:hAnsi="Times New Roman"/>
          <w:color w:val="000000"/>
          <w:szCs w:val="21"/>
          <w:highlight w:val="none"/>
        </w:rPr>
        <w:t>签署</w:t>
      </w:r>
      <w:r>
        <w:rPr>
          <w:rFonts w:hint="eastAsia" w:ascii="Times New Roman" w:hAnsi="Times New Roman"/>
          <w:szCs w:val="21"/>
          <w:highlight w:val="none"/>
        </w:rPr>
        <w:t>临床试验</w:t>
      </w:r>
      <w:r>
        <w:rPr>
          <w:rFonts w:hint="eastAsia" w:ascii="Times New Roman" w:hAnsi="Times New Roman"/>
          <w:szCs w:val="21"/>
          <w:highlight w:val="none"/>
          <w:lang w:val="en-US" w:eastAsia="zh-CN"/>
        </w:rPr>
        <w:t>合同</w:t>
      </w:r>
      <w:r>
        <w:rPr>
          <w:rFonts w:hint="eastAsia" w:ascii="Times New Roman" w:hAnsi="Times New Roman"/>
          <w:szCs w:val="21"/>
          <w:highlight w:val="none"/>
        </w:rPr>
        <w:t>（</w:t>
      </w:r>
      <w:r>
        <w:rPr>
          <w:rFonts w:hint="eastAsia" w:ascii="Times New Roman" w:hAnsi="Times New Roman"/>
          <w:szCs w:val="21"/>
          <w:highlight w:val="none"/>
          <w:lang w:val="en-US" w:eastAsia="zh-CN"/>
        </w:rPr>
        <w:t>合同</w:t>
      </w:r>
      <w:r>
        <w:rPr>
          <w:rFonts w:hint="eastAsia" w:ascii="Times New Roman" w:hAnsi="Times New Roman"/>
          <w:szCs w:val="21"/>
          <w:highlight w:val="none"/>
        </w:rPr>
        <w:t>编号：</w:t>
      </w:r>
      <w:r>
        <w:rPr>
          <w:rFonts w:hint="eastAsia" w:ascii="Times New Roman" w:hAnsi="Times New Roman"/>
          <w:szCs w:val="21"/>
          <w:highlight w:val="none"/>
          <w:lang w:val="en-US" w:eastAsia="zh-CN"/>
        </w:rPr>
        <w:t>XXXXXX</w:t>
      </w:r>
      <w:r>
        <w:rPr>
          <w:rFonts w:hint="eastAsia" w:ascii="Times New Roman" w:hAnsi="Times New Roman"/>
          <w:szCs w:val="21"/>
          <w:highlight w:val="none"/>
        </w:rPr>
        <w:t>）</w:t>
      </w:r>
      <w:r>
        <w:rPr>
          <w:rFonts w:hint="eastAsia" w:ascii="Times New Roman" w:hAnsi="Times New Roman"/>
          <w:color w:val="000000"/>
          <w:szCs w:val="21"/>
          <w:highlight w:val="none"/>
        </w:rPr>
        <w:t>。</w:t>
      </w:r>
      <w:r>
        <w:rPr>
          <w:rFonts w:hint="eastAsia" w:ascii="Times New Roman" w:hAnsi="Times New Roman"/>
          <w:color w:val="000000" w:themeColor="text1"/>
          <w:highlight w:val="none"/>
          <w14:textFill>
            <w14:solidFill>
              <w14:schemeClr w14:val="tx1"/>
            </w14:solidFill>
          </w14:textFill>
        </w:rPr>
        <w:t>根据临床</w:t>
      </w:r>
      <w:r>
        <w:rPr>
          <w:rFonts w:hint="eastAsia" w:ascii="Times New Roman" w:hAnsi="Times New Roman"/>
          <w:color w:val="000000" w:themeColor="text1"/>
          <w:highlight w:val="none"/>
          <w:lang w:val="en-US" w:eastAsia="zh-CN"/>
          <w14:textFill>
            <w14:solidFill>
              <w14:schemeClr w14:val="tx1"/>
            </w14:solidFill>
          </w14:textFill>
        </w:rPr>
        <w:t>试验合同</w:t>
      </w:r>
      <w:r>
        <w:rPr>
          <w:rFonts w:hint="eastAsia" w:ascii="Times New Roman" w:hAnsi="Times New Roman"/>
          <w:color w:val="000000" w:themeColor="text1"/>
          <w:highlight w:val="none"/>
          <w14:textFill>
            <w14:solidFill>
              <w14:schemeClr w14:val="tx1"/>
            </w14:solidFill>
          </w14:textFill>
        </w:rPr>
        <w:t>，甲方委托</w:t>
      </w:r>
      <w:r>
        <w:rPr>
          <w:rFonts w:hint="eastAsia" w:ascii="Times New Roman" w:hAnsi="Times New Roman"/>
          <w:szCs w:val="21"/>
          <w:highlight w:val="none"/>
          <w:lang w:val="en-US" w:eastAsia="zh-CN"/>
        </w:rPr>
        <w:t>丙方</w:t>
      </w:r>
      <w:r>
        <w:rPr>
          <w:rFonts w:hint="eastAsia" w:ascii="Times New Roman" w:hAnsi="Times New Roman"/>
          <w:color w:val="000000" w:themeColor="text1"/>
          <w:highlight w:val="none"/>
          <w:lang w:val="en-US" w:eastAsia="zh-CN"/>
          <w14:textFill>
            <w14:solidFill>
              <w14:schemeClr w14:val="tx1"/>
            </w14:solidFill>
          </w14:textFill>
        </w:rPr>
        <w:t>开展</w:t>
      </w:r>
      <w:r>
        <w:rPr>
          <w:rFonts w:hint="eastAsia" w:ascii="Times New Roman" w:hAnsi="Times New Roman"/>
          <w:color w:val="000000" w:themeColor="text1"/>
          <w:highlight w:val="none"/>
          <w14:textFill>
            <w14:solidFill>
              <w14:schemeClr w14:val="tx1"/>
            </w14:solidFill>
          </w14:textFill>
        </w:rPr>
        <w:t>题目为</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XXXXXXXX</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的临床试验项目</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以下简称</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项目</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szCs w:val="21"/>
          <w:highlight w:val="none"/>
          <w:lang w:val="en-US" w:eastAsia="zh-CN"/>
        </w:rPr>
        <w:t>丙方</w:t>
      </w:r>
      <w:r>
        <w:rPr>
          <w:rFonts w:ascii="Times New Roman" w:hAnsi="Times New Roman"/>
          <w:color w:val="000000" w:themeColor="text1"/>
          <w:highlight w:val="none"/>
          <w14:textFill>
            <w14:solidFill>
              <w14:schemeClr w14:val="tx1"/>
            </w14:solidFill>
          </w14:textFill>
        </w:rPr>
        <w:t>负责开展该临床研究的主要研究者为</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XXX</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（以下简称“研究者”）。为了保证临床研究的顺利进行，协助研究机构的工作，经甲方及</w:t>
      </w:r>
      <w:r>
        <w:rPr>
          <w:rFonts w:hint="eastAsia" w:ascii="Times New Roman" w:hAnsi="Times New Roman"/>
          <w:color w:val="000000" w:themeColor="text1"/>
          <w:highlight w:val="none"/>
          <w:lang w:val="en-US" w:eastAsia="zh-CN"/>
          <w14:textFill>
            <w14:solidFill>
              <w14:schemeClr w14:val="tx1"/>
            </w14:solidFill>
          </w14:textFill>
        </w:rPr>
        <w:t>丙方</w:t>
      </w:r>
      <w:r>
        <w:rPr>
          <w:rFonts w:ascii="Times New Roman" w:hAnsi="Times New Roman"/>
          <w:color w:val="000000" w:themeColor="text1"/>
          <w:highlight w:val="none"/>
          <w14:textFill>
            <w14:solidFill>
              <w14:schemeClr w14:val="tx1"/>
            </w14:solidFill>
          </w14:textFill>
        </w:rPr>
        <w:t>讨论同意，</w:t>
      </w:r>
      <w:r>
        <w:rPr>
          <w:rFonts w:hint="eastAsia" w:ascii="Times New Roman" w:hAnsi="Times New Roman"/>
          <w:color w:val="000000" w:themeColor="text1"/>
          <w:highlight w:val="none"/>
          <w14:textFill>
            <w14:solidFill>
              <w14:schemeClr w14:val="tx1"/>
            </w14:solidFill>
          </w14:textFill>
        </w:rPr>
        <w:t>由甲方委托乙方</w:t>
      </w:r>
      <w:r>
        <w:rPr>
          <w:rFonts w:ascii="Times New Roman" w:hAnsi="Times New Roman"/>
          <w:color w:val="000000" w:themeColor="text1"/>
          <w:highlight w:val="none"/>
          <w14:textFill>
            <w14:solidFill>
              <w14:schemeClr w14:val="tx1"/>
            </w14:solidFill>
          </w14:textFill>
        </w:rPr>
        <w:t>向丙方提供临床研究协调员（CRC）技术服务</w:t>
      </w:r>
      <w:r>
        <w:rPr>
          <w:rFonts w:hint="eastAsia" w:ascii="Times New Roman" w:hAnsi="Times New Roman"/>
          <w:highlight w:val="none"/>
        </w:rPr>
        <w:t>（</w:t>
      </w:r>
      <w:r>
        <w:rPr>
          <w:rFonts w:ascii="Times New Roman" w:hAnsi="Times New Roman"/>
          <w:color w:val="000000" w:themeColor="text1"/>
          <w:highlight w:val="none"/>
          <w14:textFill>
            <w14:solidFill>
              <w14:schemeClr w14:val="tx1"/>
            </w14:solidFill>
          </w14:textFill>
        </w:rPr>
        <w:t>以下简称</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highlight w:val="none"/>
        </w:rPr>
        <w:t>CRC服务</w:t>
      </w:r>
      <w:r>
        <w:rPr>
          <w:rFonts w:hint="eastAsia" w:ascii="Times New Roman" w:hAnsi="Times New Roman"/>
          <w:highlight w:val="none"/>
        </w:rPr>
        <w:t>”）</w:t>
      </w:r>
      <w:r>
        <w:rPr>
          <w:rFonts w:ascii="Times New Roman" w:hAnsi="Times New Roman"/>
          <w:highlight w:val="none"/>
        </w:rPr>
        <w:t>，甲方就CRC服务</w:t>
      </w:r>
      <w:r>
        <w:rPr>
          <w:rFonts w:hint="eastAsia" w:ascii="Times New Roman" w:hAnsi="Times New Roman"/>
          <w:highlight w:val="none"/>
          <w:lang w:val="en-US" w:eastAsia="zh-CN"/>
        </w:rPr>
        <w:t>向乙方</w:t>
      </w:r>
      <w:r>
        <w:rPr>
          <w:rFonts w:ascii="Times New Roman" w:hAnsi="Times New Roman"/>
          <w:highlight w:val="none"/>
        </w:rPr>
        <w:t>支付服务费。</w:t>
      </w:r>
    </w:p>
    <w:p w14:paraId="64015A34">
      <w:pPr>
        <w:keepNext w:val="0"/>
        <w:keepLines w:val="0"/>
        <w:pageBreakBefore w:val="0"/>
        <w:widowControl w:val="0"/>
        <w:kinsoku/>
        <w:wordWrap/>
        <w:overflowPunct/>
        <w:topLinePunct w:val="0"/>
        <w:autoSpaceDE/>
        <w:autoSpaceDN/>
        <w:bidi w:val="0"/>
        <w:adjustRightInd/>
        <w:snapToGrid/>
        <w:spacing w:line="460" w:lineRule="exact"/>
        <w:ind w:left="630" w:leftChars="0" w:hanging="630" w:hangingChars="300"/>
        <w:textAlignment w:val="auto"/>
        <w:rPr>
          <w:rFonts w:ascii="Times New Roman" w:hAnsi="Times New Roman"/>
          <w:highlight w:val="none"/>
        </w:rPr>
      </w:pPr>
    </w:p>
    <w:p w14:paraId="5937CE3A">
      <w:pPr>
        <w:pStyle w:val="14"/>
        <w:keepNext w:val="0"/>
        <w:keepLines w:val="0"/>
        <w:pageBreakBefore w:val="0"/>
        <w:widowControl w:val="0"/>
        <w:kinsoku/>
        <w:wordWrap/>
        <w:overflowPunct/>
        <w:topLinePunct w:val="0"/>
        <w:autoSpaceDE/>
        <w:autoSpaceDN/>
        <w:bidi w:val="0"/>
        <w:adjustRightInd/>
        <w:snapToGrid/>
        <w:spacing w:line="460" w:lineRule="exact"/>
        <w:ind w:left="0" w:right="0" w:firstLine="420"/>
        <w:textAlignment w:val="auto"/>
        <w:rPr>
          <w:rFonts w:ascii="Times New Roman" w:hAnsi="Times New Roman"/>
          <w:szCs w:val="21"/>
          <w:highlight w:val="none"/>
        </w:rPr>
      </w:pPr>
      <w:r>
        <w:rPr>
          <w:rFonts w:ascii="Times New Roman" w:hAnsi="Times New Roman" w:cs="Calibri"/>
          <w:sz w:val="21"/>
          <w:szCs w:val="22"/>
          <w:highlight w:val="none"/>
          <w:lang w:eastAsia="zh-CN"/>
        </w:rPr>
        <w:t>因此，</w:t>
      </w:r>
      <w:r>
        <w:rPr>
          <w:rFonts w:hint="default" w:ascii="Times New Roman" w:hAnsi="Times New Roman" w:cs="Calibri"/>
          <w:sz w:val="21"/>
          <w:szCs w:val="22"/>
          <w:highlight w:val="none"/>
          <w:lang w:eastAsia="zh-CN"/>
        </w:rPr>
        <w:t>甲、乙、丙</w:t>
      </w:r>
      <w:r>
        <w:rPr>
          <w:rFonts w:ascii="Times New Roman" w:hAnsi="Times New Roman" w:cs="Calibri"/>
          <w:sz w:val="21"/>
          <w:szCs w:val="22"/>
          <w:highlight w:val="none"/>
          <w:lang w:eastAsia="zh-CN"/>
        </w:rPr>
        <w:t>各方本着平等自愿的原则，经</w:t>
      </w:r>
      <w:r>
        <w:rPr>
          <w:rFonts w:hint="default" w:ascii="Times New Roman" w:hAnsi="Times New Roman" w:cs="Calibri"/>
          <w:sz w:val="21"/>
          <w:szCs w:val="22"/>
          <w:highlight w:val="none"/>
          <w:lang w:eastAsia="zh-CN"/>
        </w:rPr>
        <w:t>三方</w:t>
      </w:r>
      <w:r>
        <w:rPr>
          <w:rFonts w:ascii="Times New Roman" w:hAnsi="Times New Roman" w:cs="Calibri"/>
          <w:sz w:val="21"/>
          <w:szCs w:val="22"/>
          <w:highlight w:val="none"/>
          <w:lang w:eastAsia="zh-CN"/>
        </w:rPr>
        <w:t>协商一致</w:t>
      </w:r>
      <w:r>
        <w:rPr>
          <w:rFonts w:ascii="Times New Roman" w:hAnsi="Times New Roman" w:cs="Calibri"/>
          <w:spacing w:val="0"/>
          <w:sz w:val="21"/>
          <w:szCs w:val="22"/>
          <w:highlight w:val="none"/>
          <w:lang w:eastAsia="zh-CN"/>
        </w:rPr>
        <w:t>的基础上，根据《中华人民共和国民法典》的规定，</w:t>
      </w:r>
      <w:r>
        <w:rPr>
          <w:rFonts w:ascii="Times New Roman" w:hAnsi="Times New Roman" w:cs="Calibri"/>
          <w:sz w:val="21"/>
          <w:szCs w:val="22"/>
          <w:highlight w:val="none"/>
          <w:lang w:eastAsia="zh-CN"/>
        </w:rPr>
        <w:t>达成如下协议（以下简称</w:t>
      </w:r>
      <w:r>
        <w:rPr>
          <w:rFonts w:hint="default" w:ascii="Times New Roman" w:hAnsi="Times New Roman" w:cs="Calibri"/>
          <w:sz w:val="21"/>
          <w:szCs w:val="22"/>
          <w:highlight w:val="none"/>
          <w:lang w:eastAsia="zh-CN"/>
        </w:rPr>
        <w:t>“</w:t>
      </w:r>
      <w:r>
        <w:rPr>
          <w:rFonts w:ascii="Times New Roman" w:hAnsi="Times New Roman" w:cs="Calibri"/>
          <w:sz w:val="21"/>
          <w:szCs w:val="22"/>
          <w:highlight w:val="none"/>
          <w:lang w:eastAsia="zh-CN"/>
        </w:rPr>
        <w:t>本协议</w:t>
      </w:r>
      <w:r>
        <w:rPr>
          <w:rFonts w:hint="default" w:ascii="Times New Roman" w:hAnsi="Times New Roman" w:cs="Calibri"/>
          <w:sz w:val="21"/>
          <w:szCs w:val="22"/>
          <w:highlight w:val="none"/>
          <w:lang w:eastAsia="zh-CN"/>
        </w:rPr>
        <w:t>”</w:t>
      </w:r>
      <w:r>
        <w:rPr>
          <w:rFonts w:ascii="Times New Roman" w:hAnsi="Times New Roman" w:cs="Calibri"/>
          <w:sz w:val="21"/>
          <w:szCs w:val="22"/>
          <w:highlight w:val="none"/>
          <w:lang w:eastAsia="zh-CN"/>
        </w:rPr>
        <w:t>）：</w:t>
      </w:r>
    </w:p>
    <w:p w14:paraId="2A3C1E00">
      <w:pPr>
        <w:numPr>
          <w:ilvl w:val="0"/>
          <w:numId w:val="0"/>
        </w:numPr>
        <w:spacing w:line="460" w:lineRule="exact"/>
        <w:rPr>
          <w:rFonts w:ascii="Times New Roman" w:hAnsi="Times New Roman"/>
          <w:b/>
          <w:szCs w:val="21"/>
          <w:highlight w:val="none"/>
        </w:rPr>
      </w:pPr>
      <w:r>
        <w:rPr>
          <w:rFonts w:hint="eastAsia" w:ascii="Times New Roman" w:hAnsi="Times New Roman"/>
          <w:b/>
          <w:bCs/>
          <w:szCs w:val="21"/>
          <w:highlight w:val="none"/>
        </w:rPr>
        <w:t>第一条</w:t>
      </w:r>
      <w:r>
        <w:rPr>
          <w:rFonts w:hint="eastAsia" w:ascii="Times New Roman" w:hAnsi="Times New Roman"/>
          <w:szCs w:val="21"/>
          <w:highlight w:val="none"/>
        </w:rPr>
        <w:t xml:space="preserve"> </w:t>
      </w:r>
      <w:r>
        <w:rPr>
          <w:rFonts w:hint="eastAsia" w:ascii="Times New Roman" w:hAnsi="Times New Roman"/>
          <w:b/>
          <w:szCs w:val="21"/>
          <w:highlight w:val="none"/>
        </w:rPr>
        <w:t>技术</w:t>
      </w:r>
      <w:r>
        <w:rPr>
          <w:rFonts w:ascii="Times New Roman" w:hAnsi="Times New Roman"/>
          <w:b/>
          <w:szCs w:val="21"/>
          <w:highlight w:val="none"/>
        </w:rPr>
        <w:t>服务</w:t>
      </w:r>
      <w:r>
        <w:rPr>
          <w:rFonts w:hint="eastAsia" w:ascii="Times New Roman" w:hAnsi="Times New Roman"/>
          <w:b/>
          <w:szCs w:val="21"/>
          <w:highlight w:val="none"/>
        </w:rPr>
        <w:t>内容</w:t>
      </w:r>
    </w:p>
    <w:p w14:paraId="02A3EB94">
      <w:pPr>
        <w:numPr>
          <w:ilvl w:val="0"/>
          <w:numId w:val="1"/>
        </w:numPr>
        <w:spacing w:line="460" w:lineRule="exact"/>
        <w:ind w:left="440" w:firstLine="0"/>
        <w:rPr>
          <w:rFonts w:ascii="Times New Roman" w:hAnsi="Times New Roman"/>
          <w:color w:val="000000"/>
          <w:szCs w:val="21"/>
          <w:highlight w:val="none"/>
        </w:rPr>
      </w:pPr>
      <w:r>
        <w:rPr>
          <w:rFonts w:ascii="Times New Roman" w:hAnsi="Times New Roman"/>
          <w:szCs w:val="21"/>
          <w:highlight w:val="none"/>
        </w:rPr>
        <w:t>服务方提供CRC服务，</w:t>
      </w:r>
      <w:r>
        <w:rPr>
          <w:rFonts w:ascii="Times New Roman" w:hAnsi="Times New Roman"/>
          <w:highlight w:val="none"/>
        </w:rPr>
        <w:t>从事非医疗判断等事务性工作，</w:t>
      </w:r>
      <w:r>
        <w:rPr>
          <w:rFonts w:ascii="Times New Roman" w:hAnsi="Times New Roman"/>
          <w:color w:val="000000"/>
          <w:szCs w:val="21"/>
          <w:highlight w:val="none"/>
        </w:rPr>
        <w:t>其职责包括但不限于：</w:t>
      </w:r>
    </w:p>
    <w:p w14:paraId="67900050">
      <w:pPr>
        <w:numPr>
          <w:ilvl w:val="0"/>
          <w:numId w:val="0"/>
        </w:numPr>
        <w:spacing w:line="460" w:lineRule="exact"/>
        <w:ind w:left="873" w:firstLine="0"/>
        <w:rPr>
          <w:rFonts w:ascii="Times New Roman" w:hAnsi="Times New Roman"/>
          <w:szCs w:val="21"/>
          <w:highlight w:val="none"/>
        </w:rPr>
      </w:pPr>
      <w:r>
        <w:rPr>
          <w:rFonts w:hint="eastAsia" w:ascii="Times New Roman" w:hAnsi="Times New Roman"/>
          <w:szCs w:val="21"/>
          <w:highlight w:val="none"/>
        </w:rPr>
        <w:t>1.1</w:t>
      </w:r>
      <w:r>
        <w:rPr>
          <w:rFonts w:ascii="Times New Roman" w:hAnsi="Times New Roman"/>
          <w:szCs w:val="21"/>
          <w:highlight w:val="none"/>
        </w:rPr>
        <w:t>遵守《药物临床试验质量管理规范》和相关法律法规及项目《临床研究方案》的规定，协助研究者完成相关工作；</w:t>
      </w:r>
    </w:p>
    <w:p w14:paraId="3C6A2359">
      <w:pPr>
        <w:pStyle w:val="191"/>
        <w:numPr>
          <w:ilvl w:val="0"/>
          <w:numId w:val="0"/>
        </w:numPr>
        <w:spacing w:line="460" w:lineRule="exact"/>
        <w:ind w:left="873" w:firstLine="0"/>
        <w:rPr>
          <w:highlight w:val="none"/>
        </w:rPr>
      </w:pPr>
      <w:r>
        <w:rPr>
          <w:rFonts w:hint="eastAsia"/>
          <w:highlight w:val="none"/>
        </w:rPr>
        <w:t>1.2</w:t>
      </w:r>
      <w:r>
        <w:rPr>
          <w:highlight w:val="none"/>
        </w:rPr>
        <w:t>协助研究者准备项目启动相关工作</w:t>
      </w:r>
      <w:r>
        <w:rPr>
          <w:rFonts w:hint="eastAsia"/>
          <w:highlight w:val="none"/>
        </w:rPr>
        <w:t>；</w:t>
      </w:r>
    </w:p>
    <w:p w14:paraId="4F28A74F">
      <w:pPr>
        <w:pStyle w:val="191"/>
        <w:numPr>
          <w:ilvl w:val="0"/>
          <w:numId w:val="0"/>
        </w:numPr>
        <w:spacing w:line="460" w:lineRule="exact"/>
        <w:ind w:left="873" w:firstLine="0"/>
        <w:rPr>
          <w:szCs w:val="21"/>
          <w:highlight w:val="none"/>
        </w:rPr>
      </w:pPr>
      <w:r>
        <w:rPr>
          <w:rFonts w:hint="eastAsia"/>
          <w:szCs w:val="21"/>
          <w:highlight w:val="none"/>
        </w:rPr>
        <w:t>1.3</w:t>
      </w:r>
      <w:r>
        <w:rPr>
          <w:szCs w:val="21"/>
          <w:highlight w:val="none"/>
        </w:rPr>
        <w:t>在规定的时限内基于原始资料相关信息填写病例报告表</w:t>
      </w:r>
      <w:r>
        <w:rPr>
          <w:rFonts w:hint="eastAsia"/>
          <w:szCs w:val="21"/>
          <w:highlight w:val="none"/>
        </w:rPr>
        <w:t>（</w:t>
      </w:r>
      <w:r>
        <w:rPr>
          <w:szCs w:val="21"/>
          <w:highlight w:val="none"/>
        </w:rPr>
        <w:t>CRF或eCRF</w:t>
      </w:r>
      <w:r>
        <w:rPr>
          <w:rFonts w:hint="eastAsia"/>
          <w:szCs w:val="21"/>
          <w:highlight w:val="none"/>
        </w:rPr>
        <w:t>）</w:t>
      </w:r>
      <w:r>
        <w:rPr>
          <w:szCs w:val="21"/>
          <w:highlight w:val="none"/>
        </w:rPr>
        <w:t>并协助数据质询解答；</w:t>
      </w:r>
      <w:r>
        <w:rPr>
          <w:spacing w:val="2"/>
          <w:highlight w:val="none"/>
        </w:rPr>
        <w:t>协助研究者对相关原始数据进行查漏补缺及</w:t>
      </w:r>
      <w:r>
        <w:rPr>
          <w:spacing w:val="1"/>
          <w:highlight w:val="none"/>
        </w:rPr>
        <w:t>整理；</w:t>
      </w:r>
      <w:r>
        <w:rPr>
          <w:szCs w:val="21"/>
          <w:highlight w:val="none"/>
        </w:rPr>
        <w:t>保证数据的真实性、准确性和完整性；</w:t>
      </w:r>
    </w:p>
    <w:p w14:paraId="29BFB163">
      <w:pPr>
        <w:pStyle w:val="191"/>
        <w:spacing w:line="460" w:lineRule="exact"/>
        <w:ind w:left="873"/>
        <w:rPr>
          <w:szCs w:val="21"/>
          <w:highlight w:val="none"/>
        </w:rPr>
      </w:pPr>
      <w:r>
        <w:rPr>
          <w:rFonts w:hint="eastAsia"/>
          <w:szCs w:val="21"/>
          <w:highlight w:val="none"/>
        </w:rPr>
        <w:t>1.4</w:t>
      </w:r>
      <w:r>
        <w:rPr>
          <w:szCs w:val="21"/>
          <w:highlight w:val="none"/>
        </w:rPr>
        <w:t>协助完成研究资料的收集、归档和管理工作，包括伦理审查材料的递交和签字文件收集；</w:t>
      </w:r>
    </w:p>
    <w:p w14:paraId="384AC9E7">
      <w:pPr>
        <w:pStyle w:val="191"/>
        <w:spacing w:line="460" w:lineRule="exact"/>
        <w:ind w:left="873"/>
        <w:rPr>
          <w:szCs w:val="21"/>
          <w:highlight w:val="none"/>
        </w:rPr>
      </w:pPr>
      <w:r>
        <w:rPr>
          <w:rFonts w:hint="eastAsia"/>
          <w:szCs w:val="21"/>
          <w:highlight w:val="none"/>
        </w:rPr>
        <w:t>1.5</w:t>
      </w:r>
      <w:r>
        <w:rPr>
          <w:szCs w:val="21"/>
          <w:highlight w:val="none"/>
        </w:rPr>
        <w:t>根据研究方案协助研究者合理安排受试者访视，并联系提醒受试者按时回</w:t>
      </w:r>
      <w:r>
        <w:rPr>
          <w:rFonts w:hint="eastAsia"/>
          <w:szCs w:val="21"/>
          <w:highlight w:val="none"/>
        </w:rPr>
        <w:t>访；</w:t>
      </w:r>
    </w:p>
    <w:p w14:paraId="359432F6">
      <w:pPr>
        <w:pStyle w:val="191"/>
        <w:spacing w:line="460" w:lineRule="exact"/>
        <w:ind w:left="873"/>
        <w:rPr>
          <w:szCs w:val="21"/>
          <w:highlight w:val="none"/>
        </w:rPr>
      </w:pPr>
      <w:r>
        <w:rPr>
          <w:rFonts w:hint="eastAsia"/>
          <w:szCs w:val="21"/>
          <w:highlight w:val="none"/>
        </w:rPr>
        <w:t>1.6</w:t>
      </w:r>
      <w:r>
        <w:rPr>
          <w:szCs w:val="21"/>
          <w:highlight w:val="none"/>
        </w:rPr>
        <w:t>协助研究者进行药品管理和记录，包括药品接收、存储、发放、回收等；</w:t>
      </w:r>
    </w:p>
    <w:p w14:paraId="52CD6133">
      <w:pPr>
        <w:numPr>
          <w:ilvl w:val="0"/>
          <w:numId w:val="0"/>
        </w:numPr>
        <w:spacing w:line="460" w:lineRule="exact"/>
        <w:ind w:left="873" w:firstLine="0" w:firstLineChars="0"/>
        <w:rPr>
          <w:szCs w:val="21"/>
          <w:highlight w:val="none"/>
        </w:rPr>
      </w:pPr>
      <w:r>
        <w:rPr>
          <w:rFonts w:hint="eastAsia" w:ascii="Times New Roman" w:hAnsi="Times New Roman"/>
          <w:szCs w:val="21"/>
          <w:highlight w:val="none"/>
        </w:rPr>
        <w:t>1.7</w:t>
      </w:r>
      <w:r>
        <w:rPr>
          <w:szCs w:val="21"/>
          <w:highlight w:val="none"/>
        </w:rPr>
        <w:t>中心实验室耗材的预定和管理，协助研究者进行样本管理、标本</w:t>
      </w:r>
      <w:r>
        <w:rPr>
          <w:rFonts w:hint="eastAsia"/>
          <w:szCs w:val="21"/>
          <w:highlight w:val="none"/>
        </w:rPr>
        <w:t>处理</w:t>
      </w:r>
      <w:r>
        <w:rPr>
          <w:szCs w:val="21"/>
          <w:highlight w:val="none"/>
        </w:rPr>
        <w:t>、</w:t>
      </w:r>
      <w:r>
        <w:rPr>
          <w:rFonts w:hint="eastAsia"/>
          <w:szCs w:val="21"/>
          <w:highlight w:val="none"/>
        </w:rPr>
        <w:t>保存及寄送</w:t>
      </w:r>
      <w:r>
        <w:rPr>
          <w:szCs w:val="21"/>
          <w:highlight w:val="none"/>
        </w:rPr>
        <w:t>等；</w:t>
      </w:r>
    </w:p>
    <w:p w14:paraId="2F540C6B">
      <w:pPr>
        <w:numPr>
          <w:ilvl w:val="0"/>
          <w:numId w:val="0"/>
        </w:numPr>
        <w:spacing w:line="460" w:lineRule="exact"/>
        <w:ind w:left="873" w:firstLine="0" w:firstLineChars="0"/>
        <w:rPr>
          <w:rFonts w:hint="eastAsia"/>
          <w:szCs w:val="21"/>
          <w:highlight w:val="none"/>
        </w:rPr>
      </w:pPr>
      <w:r>
        <w:rPr>
          <w:rFonts w:hint="eastAsia"/>
          <w:szCs w:val="21"/>
          <w:highlight w:val="none"/>
        </w:rPr>
        <w:t>1.8</w:t>
      </w:r>
      <w:r>
        <w:rPr>
          <w:rFonts w:hint="eastAsia"/>
          <w:spacing w:val="0"/>
          <w:position w:val="0"/>
          <w:szCs w:val="21"/>
          <w:highlight w:val="none"/>
        </w:rPr>
        <w:t>协助研究者进行试验物资管理</w:t>
      </w:r>
      <w:r>
        <w:rPr>
          <w:rFonts w:hint="eastAsia"/>
          <w:szCs w:val="21"/>
          <w:highlight w:val="none"/>
        </w:rPr>
        <w:t>；</w:t>
      </w:r>
    </w:p>
    <w:p w14:paraId="518AB973">
      <w:pPr>
        <w:numPr>
          <w:ilvl w:val="0"/>
          <w:numId w:val="0"/>
        </w:numPr>
        <w:spacing w:line="460" w:lineRule="exact"/>
        <w:ind w:left="873" w:firstLine="0" w:firstLineChars="0"/>
        <w:rPr>
          <w:rFonts w:ascii="Times New Roman" w:hAnsi="Times New Roman"/>
          <w:szCs w:val="21"/>
          <w:highlight w:val="none"/>
        </w:rPr>
      </w:pPr>
      <w:r>
        <w:rPr>
          <w:rFonts w:hint="default" w:ascii="Times New Roman" w:hAnsi="Times New Roman"/>
          <w:szCs w:val="21"/>
          <w:highlight w:val="none"/>
        </w:rPr>
        <w:t>1.9</w:t>
      </w:r>
      <w:r>
        <w:rPr>
          <w:rFonts w:ascii="Times New Roman" w:hAnsi="Times New Roman"/>
          <w:szCs w:val="21"/>
          <w:highlight w:val="none"/>
        </w:rPr>
        <w:t>协助研究者配合监查、稽查和</w:t>
      </w:r>
      <w:r>
        <w:rPr>
          <w:rFonts w:hint="eastAsia" w:ascii="Times New Roman" w:hAnsi="Times New Roman"/>
          <w:szCs w:val="21"/>
          <w:highlight w:val="none"/>
          <w:lang w:val="en-US" w:eastAsia="zh-CN"/>
        </w:rPr>
        <w:t>检查</w:t>
      </w:r>
      <w:r>
        <w:rPr>
          <w:rFonts w:ascii="Times New Roman" w:hAnsi="Times New Roman"/>
          <w:szCs w:val="21"/>
          <w:highlight w:val="none"/>
        </w:rPr>
        <w:t>；</w:t>
      </w:r>
    </w:p>
    <w:p w14:paraId="35FFE5E9">
      <w:pPr>
        <w:numPr>
          <w:ilvl w:val="0"/>
          <w:numId w:val="0"/>
        </w:numPr>
        <w:spacing w:line="460" w:lineRule="exact"/>
        <w:ind w:left="873" w:firstLine="0"/>
        <w:rPr>
          <w:rFonts w:ascii="Times New Roman" w:hAnsi="Times New Roman"/>
          <w:szCs w:val="21"/>
          <w:highlight w:val="none"/>
          <w:lang w:eastAsia="zh-CN"/>
        </w:rPr>
      </w:pPr>
      <w:r>
        <w:rPr>
          <w:rFonts w:hint="default" w:ascii="Times New Roman" w:hAnsi="Times New Roman" w:cs="Calibri"/>
          <w:spacing w:val="0"/>
          <w:sz w:val="21"/>
          <w:szCs w:val="21"/>
          <w:highlight w:val="none"/>
          <w:lang w:eastAsia="zh-CN"/>
        </w:rPr>
        <w:t>1.10联系伦理委员会，及时递交相关资料并反馈伦理委员会的要求；</w:t>
      </w:r>
    </w:p>
    <w:p w14:paraId="1C2FC8FB">
      <w:pPr>
        <w:numPr>
          <w:ilvl w:val="0"/>
          <w:numId w:val="0"/>
        </w:numPr>
        <w:spacing w:before="0" w:line="460" w:lineRule="exact"/>
        <w:ind w:left="873"/>
        <w:jc w:val="left"/>
        <w:rPr>
          <w:rFonts w:ascii="Times New Roman" w:hAnsi="Times New Roman"/>
          <w:szCs w:val="21"/>
          <w:highlight w:val="none"/>
        </w:rPr>
      </w:pPr>
      <w:r>
        <w:rPr>
          <w:rFonts w:hint="default" w:ascii="Times New Roman" w:hAnsi="Times New Roman"/>
          <w:szCs w:val="21"/>
          <w:highlight w:val="none"/>
        </w:rPr>
        <w:t>1.11按</w:t>
      </w:r>
      <w:r>
        <w:rPr>
          <w:rFonts w:hint="eastAsia" w:ascii="Times New Roman" w:hAnsi="Times New Roman"/>
          <w:szCs w:val="21"/>
          <w:highlight w:val="none"/>
        </w:rPr>
        <w:t>照本协议约定向丙方提供服务。</w:t>
      </w:r>
      <w:r>
        <w:rPr>
          <w:rFonts w:hint="eastAsia" w:ascii="Times New Roman" w:hAnsi="Times New Roman"/>
          <w:spacing w:val="0"/>
          <w:position w:val="0"/>
          <w:szCs w:val="21"/>
          <w:highlight w:val="none"/>
        </w:rPr>
        <w:t>本合同未包含的其</w:t>
      </w:r>
      <w:r>
        <w:rPr>
          <w:rFonts w:ascii="Times New Roman" w:hAnsi="Times New Roman"/>
          <w:spacing w:val="0"/>
          <w:position w:val="0"/>
          <w:szCs w:val="21"/>
          <w:highlight w:val="none"/>
        </w:rPr>
        <w:t>他特殊情况，</w:t>
      </w:r>
      <w:r>
        <w:rPr>
          <w:rFonts w:hint="default" w:ascii="Times New Roman" w:hAnsi="Times New Roman"/>
          <w:spacing w:val="0"/>
          <w:position w:val="0"/>
          <w:szCs w:val="21"/>
          <w:highlight w:val="none"/>
        </w:rPr>
        <w:t>可</w:t>
      </w:r>
      <w:r>
        <w:rPr>
          <w:rFonts w:ascii="Times New Roman" w:hAnsi="Times New Roman"/>
          <w:spacing w:val="0"/>
          <w:position w:val="0"/>
          <w:szCs w:val="21"/>
          <w:highlight w:val="none"/>
        </w:rPr>
        <w:t>协商解决，并有本合同三方签署的书面文件方可实</w:t>
      </w:r>
      <w:r>
        <w:rPr>
          <w:rFonts w:ascii="Times New Roman" w:hAnsi="Times New Roman"/>
          <w:position w:val="0"/>
          <w:szCs w:val="21"/>
          <w:highlight w:val="none"/>
        </w:rPr>
        <w:t>施。</w:t>
      </w:r>
    </w:p>
    <w:p w14:paraId="293421A0">
      <w:pPr>
        <w:numPr>
          <w:ilvl w:val="0"/>
          <w:numId w:val="1"/>
        </w:numPr>
        <w:spacing w:line="460" w:lineRule="exact"/>
        <w:ind w:left="440" w:firstLine="0"/>
        <w:rPr>
          <w:rFonts w:ascii="Calibri" w:hAnsi="Calibri" w:cs="Times New Roman"/>
          <w:sz w:val="21"/>
          <w:szCs w:val="21"/>
          <w:highlight w:val="none"/>
          <w:lang w:eastAsia="zh-CN"/>
        </w:rPr>
      </w:pPr>
      <w:r>
        <w:rPr>
          <w:rFonts w:ascii="Calibri" w:hAnsi="Calibri" w:cs="Times New Roman"/>
          <w:spacing w:val="0"/>
          <w:sz w:val="21"/>
          <w:szCs w:val="21"/>
          <w:highlight w:val="none"/>
          <w:lang w:eastAsia="zh-CN"/>
        </w:rPr>
        <w:t>不能授权的职责有：</w:t>
      </w:r>
    </w:p>
    <w:p w14:paraId="59C3C815">
      <w:pPr>
        <w:numPr>
          <w:ilvl w:val="0"/>
          <w:numId w:val="0"/>
        </w:numPr>
        <w:spacing w:line="460" w:lineRule="exact"/>
        <w:ind w:left="873" w:firstLine="0" w:firstLineChars="0"/>
        <w:rPr>
          <w:rFonts w:hint="eastAsia" w:ascii="Calibri" w:hAnsi="Calibri" w:cs="Calibri"/>
          <w:sz w:val="21"/>
          <w:szCs w:val="21"/>
          <w:highlight w:val="none"/>
          <w:lang w:eastAsia="zh-CN"/>
        </w:rPr>
      </w:pPr>
      <w:r>
        <w:rPr>
          <w:rFonts w:hint="eastAsia" w:ascii="Calibri" w:hAnsi="Calibri" w:cs="Calibri"/>
          <w:spacing w:val="0"/>
          <w:sz w:val="21"/>
          <w:szCs w:val="21"/>
          <w:highlight w:val="none"/>
          <w:lang w:eastAsia="zh-CN"/>
        </w:rPr>
        <w:t>2.1不能书写或修改病程记录，不得承担医学诊查、医学处置等医师的执业活动；</w:t>
      </w:r>
    </w:p>
    <w:p w14:paraId="19F72778">
      <w:pPr>
        <w:numPr>
          <w:ilvl w:val="0"/>
          <w:numId w:val="0"/>
        </w:numPr>
        <w:spacing w:line="460" w:lineRule="exact"/>
        <w:ind w:left="873" w:firstLine="0" w:firstLineChars="0"/>
        <w:rPr>
          <w:szCs w:val="21"/>
          <w:highlight w:val="none"/>
          <w:lang w:eastAsia="zh-CN"/>
        </w:rPr>
      </w:pPr>
      <w:r>
        <w:rPr>
          <w:rFonts w:hint="eastAsia" w:ascii="Calibri" w:hAnsi="Calibri" w:cs="Calibri"/>
          <w:spacing w:val="0"/>
          <w:sz w:val="21"/>
          <w:szCs w:val="21"/>
          <w:highlight w:val="none"/>
          <w:lang w:eastAsia="zh-CN"/>
        </w:rPr>
        <w:t>2.2未经</w:t>
      </w:r>
      <w:r>
        <w:rPr>
          <w:rFonts w:hint="eastAsia" w:ascii="Calibri" w:hAnsi="Calibri" w:cs="Calibri"/>
          <w:sz w:val="21"/>
          <w:szCs w:val="21"/>
          <w:highlight w:val="none"/>
          <w:lang w:eastAsia="zh-CN"/>
        </w:rPr>
        <w:t>丙方</w:t>
      </w:r>
      <w:r>
        <w:rPr>
          <w:rFonts w:hint="eastAsia" w:ascii="Calibri" w:hAnsi="Calibri" w:cs="Calibri"/>
          <w:spacing w:val="0"/>
          <w:sz w:val="21"/>
          <w:szCs w:val="21"/>
          <w:highlight w:val="none"/>
          <w:lang w:eastAsia="zh-CN"/>
        </w:rPr>
        <w:t>研究团队书面委派，不能代表研究团队与</w:t>
      </w:r>
      <w:r>
        <w:rPr>
          <w:rFonts w:hint="eastAsia" w:ascii="Calibri" w:hAnsi="Calibri" w:cs="Calibri"/>
          <w:sz w:val="21"/>
          <w:szCs w:val="21"/>
          <w:highlight w:val="none"/>
          <w:lang w:eastAsia="zh-CN"/>
        </w:rPr>
        <w:t>丙方</w:t>
      </w:r>
      <w:r>
        <w:rPr>
          <w:rFonts w:hint="eastAsia" w:ascii="Calibri" w:hAnsi="Calibri" w:cs="Calibri"/>
          <w:spacing w:val="0"/>
          <w:sz w:val="21"/>
          <w:szCs w:val="21"/>
          <w:highlight w:val="none"/>
          <w:lang w:eastAsia="zh-CN"/>
        </w:rPr>
        <w:t>相关科室交涉项目工作；</w:t>
      </w:r>
    </w:p>
    <w:p w14:paraId="2B48E7E3">
      <w:pPr>
        <w:numPr>
          <w:ilvl w:val="0"/>
          <w:numId w:val="0"/>
        </w:numPr>
        <w:spacing w:line="460" w:lineRule="exact"/>
        <w:ind w:left="873" w:firstLine="0" w:firstLineChars="0"/>
        <w:rPr>
          <w:rFonts w:hint="eastAsia" w:ascii="Calibri" w:hAnsi="Calibri"/>
          <w:szCs w:val="21"/>
          <w:highlight w:val="none"/>
          <w:lang w:eastAsia="zh-CN"/>
        </w:rPr>
      </w:pPr>
      <w:r>
        <w:rPr>
          <w:rFonts w:hint="eastAsia" w:ascii="Calibri" w:hAnsi="Calibri" w:cs="Calibri"/>
          <w:sz w:val="21"/>
          <w:szCs w:val="21"/>
          <w:highlight w:val="none"/>
          <w:lang w:eastAsia="zh-CN"/>
        </w:rPr>
        <w:t>2.3其他法规要求</w:t>
      </w:r>
      <w:r>
        <w:rPr>
          <w:rFonts w:hint="eastAsia" w:ascii="Calibri" w:hAnsi="Calibri"/>
          <w:szCs w:val="21"/>
          <w:highlight w:val="none"/>
          <w:lang w:eastAsia="zh-CN"/>
        </w:rPr>
        <w:t>CRC不能提供的服务。</w:t>
      </w:r>
    </w:p>
    <w:p w14:paraId="093B0826">
      <w:pPr>
        <w:numPr>
          <w:ilvl w:val="0"/>
          <w:numId w:val="0"/>
        </w:numPr>
        <w:spacing w:line="460" w:lineRule="exact"/>
        <w:ind w:left="873" w:firstLine="0" w:firstLineChars="0"/>
        <w:rPr>
          <w:rFonts w:hint="eastAsia" w:ascii="Calibri" w:hAnsi="Calibri"/>
          <w:szCs w:val="21"/>
          <w:highlight w:val="none"/>
        </w:rPr>
      </w:pPr>
      <w:r>
        <w:rPr>
          <w:rFonts w:hint="eastAsia" w:ascii="Calibri" w:hAnsi="Calibri"/>
          <w:szCs w:val="21"/>
          <w:highlight w:val="none"/>
          <w:lang w:val="en-US" w:eastAsia="zh-CN"/>
        </w:rPr>
        <w:t>2.4</w:t>
      </w:r>
      <w:r>
        <w:rPr>
          <w:rFonts w:hint="eastAsia" w:ascii="Calibri" w:hAnsi="Calibri"/>
          <w:szCs w:val="21"/>
          <w:highlight w:val="none"/>
        </w:rPr>
        <w:t>服务期限：本协议自生效日生效，至服务完成时到期。</w:t>
      </w:r>
    </w:p>
    <w:p w14:paraId="339E672A">
      <w:pPr>
        <w:numPr>
          <w:ilvl w:val="0"/>
          <w:numId w:val="2"/>
        </w:numPr>
        <w:spacing w:line="460" w:lineRule="exact"/>
        <w:ind w:left="0"/>
        <w:rPr>
          <w:rFonts w:hint="eastAsia" w:ascii="Times New Roman" w:hAnsi="Times New Roman"/>
          <w:b/>
          <w:bCs/>
          <w:szCs w:val="21"/>
          <w:highlight w:val="none"/>
        </w:rPr>
      </w:pPr>
      <w:r>
        <w:rPr>
          <w:rFonts w:hint="eastAsia" w:ascii="Times New Roman" w:hAnsi="Times New Roman"/>
          <w:b/>
          <w:bCs/>
          <w:szCs w:val="21"/>
          <w:highlight w:val="none"/>
        </w:rPr>
        <w:t>各方权利和义务</w:t>
      </w:r>
    </w:p>
    <w:p w14:paraId="53AB0EBE">
      <w:pPr>
        <w:numPr>
          <w:ilvl w:val="0"/>
          <w:numId w:val="3"/>
        </w:numPr>
        <w:spacing w:line="460" w:lineRule="exact"/>
        <w:ind w:left="440" w:firstLine="0"/>
        <w:rPr>
          <w:rFonts w:ascii="Times New Roman" w:hAnsi="Times New Roman"/>
          <w:b/>
          <w:bCs/>
          <w:szCs w:val="21"/>
          <w:highlight w:val="none"/>
        </w:rPr>
      </w:pPr>
      <w:r>
        <w:rPr>
          <w:rFonts w:hint="default" w:ascii="Times New Roman" w:hAnsi="Times New Roman"/>
          <w:b/>
          <w:bCs/>
          <w:szCs w:val="21"/>
          <w:highlight w:val="none"/>
        </w:rPr>
        <w:t>甲</w:t>
      </w:r>
      <w:r>
        <w:rPr>
          <w:rFonts w:ascii="Times New Roman" w:hAnsi="Times New Roman"/>
          <w:b/>
          <w:bCs/>
          <w:szCs w:val="21"/>
          <w:highlight w:val="none"/>
        </w:rPr>
        <w:t>方的权利和义务</w:t>
      </w:r>
    </w:p>
    <w:p w14:paraId="38FC3ED0">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1.1</w:t>
      </w:r>
      <w:r>
        <w:rPr>
          <w:rFonts w:hint="eastAsia" w:ascii="Times New Roman" w:hAnsi="Times New Roman"/>
          <w:szCs w:val="21"/>
          <w:highlight w:val="none"/>
        </w:rPr>
        <w:t>甲方声明与乙方不互为利益关联公司；</w:t>
      </w:r>
    </w:p>
    <w:p w14:paraId="64EB97CB">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1.2</w:t>
      </w:r>
      <w:r>
        <w:rPr>
          <w:rFonts w:hint="eastAsia" w:ascii="Times New Roman" w:hAnsi="Times New Roman"/>
          <w:szCs w:val="21"/>
          <w:highlight w:val="none"/>
        </w:rPr>
        <w:t>甲方保证其委托的乙方具有履行CRC服务所需的资质，并且符合相关法规要求；</w:t>
      </w:r>
    </w:p>
    <w:p w14:paraId="125B7EB7">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1.3</w:t>
      </w:r>
      <w:r>
        <w:rPr>
          <w:rFonts w:hint="eastAsia" w:ascii="Times New Roman" w:hAnsi="Times New Roman"/>
          <w:szCs w:val="21"/>
          <w:highlight w:val="none"/>
        </w:rPr>
        <w:t>甲方在本协议期间有权随时监督和检查乙方服务项目的进展及服务内容和质量；</w:t>
      </w:r>
    </w:p>
    <w:p w14:paraId="2D04E41B">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1.4</w:t>
      </w:r>
      <w:r>
        <w:rPr>
          <w:rFonts w:hint="eastAsia" w:ascii="Times New Roman" w:hAnsi="Times New Roman"/>
          <w:szCs w:val="21"/>
          <w:highlight w:val="none"/>
        </w:rPr>
        <w:t>在乙方依约按时按质履行合同义务的前提下，甲方按照与乙方另行签署的协议支付服务费；</w:t>
      </w:r>
    </w:p>
    <w:p w14:paraId="1EF0ADE3">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1.5</w:t>
      </w:r>
      <w:r>
        <w:rPr>
          <w:rFonts w:hint="eastAsia" w:ascii="Times New Roman" w:hAnsi="Times New Roman"/>
          <w:szCs w:val="21"/>
          <w:highlight w:val="none"/>
        </w:rPr>
        <w:t>甲方按照国家有关政策和GCP的要求，对项目进行专业有序的组织和规划，制定合理的研究方案，为研究机构提供有效的医学事务支持，制定并执行合理的数据管理计划，为项目配备充足的合格专业的临床监查员（简称“CRA”），所配备的CRA能积极履行CRA的职责，和研究者及CRC有效合作并给予相关培训与支持，及时帮助解决</w:t>
      </w:r>
      <w:r>
        <w:rPr>
          <w:rFonts w:hint="eastAsia" w:ascii="Times New Roman" w:hAnsi="Times New Roman"/>
          <w:szCs w:val="21"/>
          <w:highlight w:val="none"/>
          <w:lang w:val="en-US" w:eastAsia="zh-CN"/>
        </w:rPr>
        <w:t>丙方</w:t>
      </w:r>
      <w:r>
        <w:rPr>
          <w:rFonts w:hint="eastAsia" w:ascii="Times New Roman" w:hAnsi="Times New Roman"/>
          <w:szCs w:val="21"/>
          <w:highlight w:val="none"/>
        </w:rPr>
        <w:t>执行中遇到的问题。</w:t>
      </w:r>
    </w:p>
    <w:p w14:paraId="1D8BA0B0">
      <w:pPr>
        <w:numPr>
          <w:ilvl w:val="0"/>
          <w:numId w:val="3"/>
        </w:numPr>
        <w:spacing w:line="460" w:lineRule="exact"/>
        <w:ind w:left="440" w:firstLine="0"/>
        <w:rPr>
          <w:rFonts w:hint="default" w:ascii="Times New Roman" w:hAnsi="Times New Roman"/>
          <w:b/>
          <w:bCs/>
          <w:szCs w:val="21"/>
          <w:highlight w:val="none"/>
        </w:rPr>
      </w:pPr>
      <w:r>
        <w:rPr>
          <w:rFonts w:hint="default" w:ascii="Times New Roman" w:hAnsi="Times New Roman"/>
          <w:b/>
          <w:bCs/>
          <w:szCs w:val="21"/>
          <w:highlight w:val="none"/>
        </w:rPr>
        <w:t>乙方的权利和义务</w:t>
      </w:r>
    </w:p>
    <w:p w14:paraId="6D313666">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2.1</w:t>
      </w:r>
      <w:r>
        <w:rPr>
          <w:rFonts w:hint="eastAsia" w:ascii="Times New Roman" w:hAnsi="Times New Roman"/>
          <w:szCs w:val="21"/>
          <w:highlight w:val="none"/>
        </w:rPr>
        <w:t>乙方声明与甲方、CRO均不互为利益关联公司，向丙方递交 SMO 营业执照复印件，并盖章；</w:t>
      </w:r>
    </w:p>
    <w:p w14:paraId="42AF7554">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2.2</w:t>
      </w:r>
      <w:r>
        <w:rPr>
          <w:rFonts w:hint="eastAsia" w:ascii="Times New Roman" w:hAnsi="Times New Roman"/>
          <w:szCs w:val="21"/>
          <w:highlight w:val="none"/>
        </w:rPr>
        <w:t>乙方在本协议签署时及本协议有效期限内，其始终有足够的专业知识、完全的能力来签署和履行本协议而无需任何其他中国政府进一步的批准、许可、同意或证书，并保持其已有的所有必要的批准，许可或证书在本协议期限内有效。乙方不因履行本协议而获得除收取本协议项下服务费外的任何与临床研究相关的利益（包括但不限于专利权、发表权等）。</w:t>
      </w:r>
    </w:p>
    <w:p w14:paraId="723DA95B">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2.3</w:t>
      </w:r>
      <w:r>
        <w:rPr>
          <w:rFonts w:hint="eastAsia" w:ascii="Times New Roman" w:hAnsi="Times New Roman"/>
          <w:szCs w:val="21"/>
          <w:highlight w:val="none"/>
        </w:rPr>
        <w:t>乙方在本协议下提供的服务人员必须符合以下基本条件：</w:t>
      </w:r>
    </w:p>
    <w:p w14:paraId="7FA9E14E">
      <w:pPr>
        <w:numPr>
          <w:ilvl w:val="0"/>
          <w:numId w:val="0"/>
        </w:numPr>
        <w:spacing w:before="0" w:line="460" w:lineRule="exact"/>
        <w:ind w:left="873" w:firstLine="0" w:firstLineChars="0"/>
        <w:rPr>
          <w:rFonts w:hint="eastAsia" w:ascii="Times New Roman" w:hAnsi="Times New Roman" w:cs="Calibri"/>
          <w:szCs w:val="21"/>
          <w:highlight w:val="none"/>
          <w:lang w:eastAsia="zh-CN"/>
        </w:rPr>
      </w:pPr>
      <w:r>
        <w:rPr>
          <w:rFonts w:hint="eastAsia" w:ascii="Times New Roman" w:hAnsi="Times New Roman" w:cs="Calibri"/>
          <w:szCs w:val="21"/>
          <w:highlight w:val="none"/>
        </w:rPr>
        <w:t>为乙方正式职工，且与甲方、丙方不存在劳务合同关系，</w:t>
      </w:r>
      <w:r>
        <w:rPr>
          <w:rFonts w:hint="eastAsia" w:ascii="Times New Roman" w:hAnsi="Times New Roman" w:cs="Calibri"/>
          <w:spacing w:val="0"/>
          <w:position w:val="0"/>
          <w:szCs w:val="21"/>
          <w:highlight w:val="none"/>
        </w:rPr>
        <w:t>向丙方递交</w:t>
      </w:r>
      <w:r>
        <w:rPr>
          <w:rFonts w:hint="eastAsia" w:ascii="Times New Roman" w:hAnsi="Times New Roman" w:cs="Calibri"/>
          <w:szCs w:val="21"/>
          <w:highlight w:val="none"/>
        </w:rPr>
        <w:t>派遣函</w:t>
      </w:r>
      <w:r>
        <w:rPr>
          <w:rFonts w:hint="eastAsia" w:ascii="Times New Roman" w:hAnsi="Times New Roman" w:cs="Calibri"/>
          <w:sz w:val="21"/>
          <w:szCs w:val="21"/>
          <w:highlight w:val="none"/>
          <w:lang w:eastAsia="zh-CN"/>
        </w:rPr>
        <w:t>、</w:t>
      </w:r>
      <w:r>
        <w:rPr>
          <w:rFonts w:hint="eastAsia" w:ascii="Times New Roman" w:hAnsi="Times New Roman" w:cs="Calibri"/>
          <w:spacing w:val="0"/>
          <w:szCs w:val="21"/>
          <w:highlight w:val="none"/>
        </w:rPr>
        <w:t xml:space="preserve"> </w:t>
      </w:r>
      <w:r>
        <w:rPr>
          <w:rFonts w:hint="eastAsia" w:ascii="Times New Roman" w:hAnsi="Times New Roman" w:eastAsia="宋体" w:cs="Calibri"/>
          <w:szCs w:val="21"/>
          <w:highlight w:val="none"/>
        </w:rPr>
        <w:t>CRC</w:t>
      </w:r>
      <w:r>
        <w:rPr>
          <w:rFonts w:hint="eastAsia" w:ascii="Times New Roman" w:hAnsi="Times New Roman" w:cs="Calibri"/>
          <w:szCs w:val="21"/>
          <w:highlight w:val="none"/>
        </w:rPr>
        <w:t>个人简历</w:t>
      </w:r>
      <w:r>
        <w:rPr>
          <w:rFonts w:hint="eastAsia" w:ascii="Times New Roman" w:hAnsi="Times New Roman" w:eastAsia="宋体" w:cs="Calibri"/>
          <w:sz w:val="21"/>
          <w:szCs w:val="21"/>
          <w:highlight w:val="none"/>
          <w:lang w:eastAsia="zh-CN"/>
        </w:rPr>
        <w:t>、</w:t>
      </w:r>
      <w:r>
        <w:rPr>
          <w:rFonts w:hint="eastAsia" w:ascii="Times New Roman" w:hAnsi="Times New Roman" w:cs="Calibri"/>
          <w:sz w:val="21"/>
          <w:szCs w:val="21"/>
          <w:highlight w:val="none"/>
          <w:lang w:val="en-US" w:eastAsia="zh-CN"/>
        </w:rPr>
        <w:t>身份证复印件、</w:t>
      </w:r>
      <w:r>
        <w:rPr>
          <w:rFonts w:hint="eastAsia" w:ascii="Times New Roman" w:hAnsi="Times New Roman" w:eastAsia="宋体" w:cs="Calibri"/>
          <w:sz w:val="21"/>
          <w:szCs w:val="21"/>
          <w:highlight w:val="none"/>
          <w:lang w:val="en-US" w:eastAsia="zh-CN"/>
        </w:rPr>
        <w:t>2020年新版</w:t>
      </w:r>
      <w:r>
        <w:rPr>
          <w:rFonts w:hint="eastAsia" w:ascii="Times New Roman" w:hAnsi="Times New Roman" w:eastAsia="宋体" w:cs="Calibri"/>
          <w:szCs w:val="21"/>
          <w:highlight w:val="none"/>
        </w:rPr>
        <w:t>GCP</w:t>
      </w:r>
      <w:r>
        <w:rPr>
          <w:rFonts w:hint="eastAsia" w:ascii="Times New Roman" w:hAnsi="Times New Roman" w:eastAsia="宋体" w:cs="Calibri"/>
          <w:sz w:val="21"/>
          <w:szCs w:val="21"/>
          <w:highlight w:val="none"/>
          <w:lang w:val="en-US" w:eastAsia="zh-CN"/>
        </w:rPr>
        <w:t>法规</w:t>
      </w:r>
      <w:r>
        <w:rPr>
          <w:rFonts w:hint="eastAsia" w:ascii="Times New Roman" w:hAnsi="Times New Roman" w:cs="Calibri"/>
          <w:szCs w:val="21"/>
          <w:highlight w:val="none"/>
        </w:rPr>
        <w:t>培训证书</w:t>
      </w:r>
      <w:r>
        <w:rPr>
          <w:rFonts w:hint="eastAsia" w:ascii="Times New Roman" w:hAnsi="Times New Roman" w:cs="Calibri"/>
          <w:szCs w:val="21"/>
          <w:highlight w:val="none"/>
          <w:lang w:val="en-US" w:eastAsia="zh-CN"/>
        </w:rPr>
        <w:t>复印件</w:t>
      </w:r>
      <w:r>
        <w:rPr>
          <w:rFonts w:hint="eastAsia" w:ascii="Times New Roman" w:hAnsi="Times New Roman" w:cs="Calibri"/>
          <w:szCs w:val="21"/>
          <w:highlight w:val="none"/>
        </w:rPr>
        <w:t>备案；</w:t>
      </w:r>
      <w:r>
        <w:rPr>
          <w:rFonts w:hint="eastAsia" w:ascii="Times New Roman" w:hAnsi="Times New Roman" w:cs="Calibri"/>
          <w:sz w:val="21"/>
          <w:szCs w:val="21"/>
          <w:highlight w:val="none"/>
          <w:lang w:val="en-US" w:eastAsia="zh-CN"/>
        </w:rPr>
        <w:t>具</w:t>
      </w:r>
      <w:r>
        <w:rPr>
          <w:rFonts w:hint="eastAsia" w:ascii="Times New Roman" w:hAnsi="Times New Roman" w:cs="Calibri"/>
          <w:szCs w:val="21"/>
          <w:highlight w:val="none"/>
        </w:rPr>
        <w:t>医学、药学或护理专业大专以上</w:t>
      </w:r>
      <w:r>
        <w:rPr>
          <w:rFonts w:hint="eastAsia" w:ascii="Times New Roman" w:hAnsi="Times New Roman" w:cs="Calibri"/>
          <w:sz w:val="21"/>
          <w:szCs w:val="21"/>
          <w:highlight w:val="none"/>
          <w:lang w:val="en-US" w:eastAsia="zh-CN"/>
        </w:rPr>
        <w:t>学历</w:t>
      </w:r>
      <w:r>
        <w:rPr>
          <w:rFonts w:hint="eastAsia" w:ascii="Times New Roman" w:hAnsi="Times New Roman" w:cs="Calibri"/>
          <w:szCs w:val="21"/>
          <w:highlight w:val="none"/>
        </w:rPr>
        <w:t>；医学英文应用良好；具备</w:t>
      </w:r>
      <w:r>
        <w:rPr>
          <w:rFonts w:hint="eastAsia" w:ascii="Times New Roman" w:hAnsi="Times New Roman" w:cs="Calibri"/>
          <w:sz w:val="21"/>
          <w:szCs w:val="21"/>
          <w:highlight w:val="none"/>
          <w:lang w:val="en-US" w:eastAsia="zh-CN"/>
        </w:rPr>
        <w:t>一年及以上</w:t>
      </w:r>
      <w:r>
        <w:rPr>
          <w:rFonts w:hint="eastAsia" w:ascii="Times New Roman" w:hAnsi="Times New Roman" w:cs="Calibri"/>
          <w:szCs w:val="21"/>
          <w:highlight w:val="none"/>
        </w:rPr>
        <w:t>医院</w:t>
      </w:r>
      <w:r>
        <w:rPr>
          <w:rFonts w:hint="eastAsia" w:ascii="Times New Roman" w:hAnsi="Times New Roman" w:cs="Calibri"/>
          <w:sz w:val="21"/>
          <w:szCs w:val="21"/>
          <w:highlight w:val="none"/>
          <w:lang w:val="en-US" w:eastAsia="zh-CN"/>
        </w:rPr>
        <w:t>CRC</w:t>
      </w:r>
      <w:r>
        <w:rPr>
          <w:rFonts w:hint="eastAsia" w:ascii="Times New Roman" w:hAnsi="Times New Roman" w:cs="Calibri"/>
          <w:szCs w:val="21"/>
          <w:highlight w:val="none"/>
        </w:rPr>
        <w:t>工作经验，熟悉医院工作环境及流程；良好的沟通技巧和团队协作精神；良好的学习能力、抗压能力及责任心；能积极尽职履行CRC的职责。</w:t>
      </w:r>
    </w:p>
    <w:p w14:paraId="57059B33">
      <w:pPr>
        <w:numPr>
          <w:ilvl w:val="0"/>
          <w:numId w:val="0"/>
        </w:numPr>
        <w:spacing w:line="460" w:lineRule="exact"/>
        <w:ind w:left="873"/>
        <w:rPr>
          <w:rFonts w:hint="eastAsia" w:ascii="Times New Roman" w:hAnsi="Times New Roman"/>
          <w:szCs w:val="21"/>
          <w:highlight w:val="none"/>
        </w:rPr>
      </w:pPr>
      <w:r>
        <w:rPr>
          <w:rFonts w:hint="eastAsia" w:ascii="Times New Roman" w:hAnsi="Times New Roman"/>
          <w:szCs w:val="21"/>
          <w:highlight w:val="none"/>
        </w:rPr>
        <w:t>乙方</w:t>
      </w:r>
      <w:r>
        <w:rPr>
          <w:rFonts w:hint="eastAsia" w:ascii="Times New Roman" w:hAnsi="Times New Roman"/>
          <w:szCs w:val="21"/>
          <w:highlight w:val="none"/>
          <w:lang w:val="en-US" w:eastAsia="zh-CN"/>
        </w:rPr>
        <w:t>派遣</w:t>
      </w:r>
      <w:r>
        <w:rPr>
          <w:rFonts w:hint="eastAsia" w:ascii="Times New Roman" w:hAnsi="Times New Roman"/>
          <w:szCs w:val="21"/>
          <w:highlight w:val="none"/>
        </w:rPr>
        <w:t>的CRC必须遵循本合同条款、试验方案和所有适用的法律法规，包括但不限于中国现行版GCP、人用药品注册技术要求国际协调会议（ICH）-GCP；乙方CRC必须遵循乙方适用的规章制度、标准操作规程和其他合理的书面指示。</w:t>
      </w:r>
    </w:p>
    <w:p w14:paraId="2A582F59">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2.4</w:t>
      </w:r>
      <w:r>
        <w:rPr>
          <w:rFonts w:hint="eastAsia" w:ascii="Times New Roman" w:hAnsi="Times New Roman"/>
          <w:szCs w:val="21"/>
          <w:highlight w:val="none"/>
        </w:rPr>
        <w:t>为了保证工作的顺利进行及工作质量，除因CRC主动离职、孕产、长病假或公司内部职位变动等造成不可继续服务的情况，乙方不能更换CRC。在本协议履行期限内，如乙方提供的服务人员不能胜任CRC服务，丙</w:t>
      </w:r>
      <w:r>
        <w:rPr>
          <w:rFonts w:hint="eastAsia" w:ascii="Times New Roman" w:hAnsi="Times New Roman"/>
          <w:szCs w:val="21"/>
          <w:highlight w:val="none"/>
          <w:lang w:val="en-US" w:eastAsia="zh-CN"/>
        </w:rPr>
        <w:t>方</w:t>
      </w:r>
      <w:r>
        <w:rPr>
          <w:rFonts w:hint="eastAsia" w:ascii="Times New Roman" w:hAnsi="Times New Roman"/>
          <w:szCs w:val="21"/>
          <w:highlight w:val="none"/>
        </w:rPr>
        <w:t>或甲方有权要求更换服务人员，并至少提前</w:t>
      </w:r>
      <w:r>
        <w:rPr>
          <w:rFonts w:hint="eastAsia" w:ascii="Times New Roman" w:hAnsi="Times New Roman"/>
          <w:szCs w:val="21"/>
          <w:highlight w:val="none"/>
          <w:lang w:val="en-US" w:eastAsia="zh-CN"/>
        </w:rPr>
        <w:t>30个自然日</w:t>
      </w:r>
      <w:r>
        <w:rPr>
          <w:rFonts w:hint="eastAsia" w:ascii="Times New Roman" w:hAnsi="Times New Roman"/>
          <w:szCs w:val="21"/>
          <w:highlight w:val="none"/>
        </w:rPr>
        <w:t>通知乙方。乙方有义务在</w:t>
      </w:r>
      <w:r>
        <w:rPr>
          <w:rFonts w:hint="eastAsia" w:ascii="Times New Roman" w:hAnsi="Times New Roman"/>
          <w:szCs w:val="21"/>
          <w:highlight w:val="none"/>
          <w:lang w:val="en-US" w:eastAsia="zh-CN"/>
        </w:rPr>
        <w:t>30个自然日</w:t>
      </w:r>
      <w:r>
        <w:rPr>
          <w:rFonts w:hint="eastAsia" w:ascii="Times New Roman" w:hAnsi="Times New Roman"/>
          <w:szCs w:val="21"/>
          <w:highlight w:val="none"/>
        </w:rPr>
        <w:t>内提供新的候选人直至选拔到合格人选，若因此给甲方造成损失的，由乙方承担相关责任。变更前后的CRC</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前任和继任CRC</w:t>
      </w:r>
      <w:r>
        <w:rPr>
          <w:rFonts w:hint="eastAsia" w:ascii="Times New Roman" w:hAnsi="Times New Roman"/>
          <w:szCs w:val="21"/>
          <w:highlight w:val="none"/>
          <w:lang w:eastAsia="zh-CN"/>
        </w:rPr>
        <w:t>）</w:t>
      </w:r>
      <w:r>
        <w:rPr>
          <w:rFonts w:hint="eastAsia" w:ascii="Times New Roman" w:hAnsi="Times New Roman"/>
          <w:szCs w:val="21"/>
          <w:highlight w:val="none"/>
        </w:rPr>
        <w:t>应及时做好工作交接。</w:t>
      </w:r>
    </w:p>
    <w:p w14:paraId="16A56EB5">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2.5</w:t>
      </w:r>
      <w:r>
        <w:rPr>
          <w:rFonts w:hint="eastAsia" w:ascii="Times New Roman" w:hAnsi="Times New Roman"/>
          <w:szCs w:val="21"/>
          <w:highlight w:val="none"/>
        </w:rPr>
        <w:t>乙方依据本协议向丙方提供服务的人员将始终是乙方的雇员，由乙方统一管理，乙方应自行负责该等雇员的工资、福利及社会保险等一切事宜，并应由乙方承担作为用人单位的所有责任和义务。CRC与甲、</w:t>
      </w:r>
      <w:r>
        <w:rPr>
          <w:rFonts w:hint="eastAsia" w:ascii="Times New Roman" w:hAnsi="Times New Roman"/>
          <w:szCs w:val="21"/>
          <w:highlight w:val="none"/>
          <w:lang w:val="en-US" w:eastAsia="zh-CN"/>
        </w:rPr>
        <w:t>丙</w:t>
      </w:r>
      <w:r>
        <w:rPr>
          <w:rFonts w:hint="eastAsia" w:ascii="Times New Roman" w:hAnsi="Times New Roman"/>
          <w:szCs w:val="21"/>
          <w:highlight w:val="none"/>
        </w:rPr>
        <w:t>方不存在劳动或劳务合同关系，其发生的伤害和意外与甲</w:t>
      </w:r>
      <w:r>
        <w:rPr>
          <w:rFonts w:hint="eastAsia" w:ascii="Times New Roman" w:hAnsi="Times New Roman"/>
          <w:szCs w:val="21"/>
          <w:highlight w:val="none"/>
          <w:lang w:val="en-US" w:eastAsia="zh-CN"/>
        </w:rPr>
        <w:t>方</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丙</w:t>
      </w:r>
      <w:r>
        <w:rPr>
          <w:rFonts w:hint="eastAsia" w:ascii="Times New Roman" w:hAnsi="Times New Roman"/>
          <w:szCs w:val="21"/>
          <w:highlight w:val="none"/>
        </w:rPr>
        <w:t>方无关。因CRC违规造成的损失与甲</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丙</w:t>
      </w:r>
      <w:r>
        <w:rPr>
          <w:rFonts w:hint="eastAsia" w:ascii="Times New Roman" w:hAnsi="Times New Roman"/>
          <w:szCs w:val="21"/>
          <w:highlight w:val="none"/>
        </w:rPr>
        <w:t>方无关，由</w:t>
      </w:r>
      <w:r>
        <w:rPr>
          <w:rFonts w:hint="eastAsia" w:ascii="Times New Roman" w:hAnsi="Times New Roman"/>
          <w:szCs w:val="21"/>
          <w:highlight w:val="none"/>
          <w:lang w:val="en-US" w:eastAsia="zh-CN"/>
        </w:rPr>
        <w:t>乙方</w:t>
      </w:r>
      <w:r>
        <w:rPr>
          <w:rFonts w:hint="eastAsia" w:ascii="Times New Roman" w:hAnsi="Times New Roman"/>
          <w:szCs w:val="21"/>
          <w:highlight w:val="none"/>
        </w:rPr>
        <w:t>负责。</w:t>
      </w:r>
    </w:p>
    <w:p w14:paraId="29D138CB">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2.6</w:t>
      </w:r>
      <w:r>
        <w:rPr>
          <w:rFonts w:hint="eastAsia" w:ascii="Times New Roman" w:hAnsi="Times New Roman"/>
          <w:szCs w:val="21"/>
          <w:highlight w:val="none"/>
        </w:rPr>
        <w:t>未经丙方及甲方事先书面同意，乙方不得将其在本协议项下的权利或义务转包或分包给任何第三方。</w:t>
      </w:r>
    </w:p>
    <w:p w14:paraId="50265461">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2.7</w:t>
      </w:r>
      <w:r>
        <w:rPr>
          <w:rFonts w:hint="eastAsia" w:ascii="Times New Roman" w:hAnsi="Times New Roman"/>
          <w:szCs w:val="21"/>
          <w:highlight w:val="none"/>
        </w:rPr>
        <w:t>乙方向丙方和研究者提供服务时因自身的故意或过失，未遵守适用法律、本协议、研究方案、甲方或丙方或主要研究者提出的符合方案和SOP的要求或规定，没有严格按照研究方案进行或违反了常规操作等，所造成的伤害或损失由乙方承担</w:t>
      </w:r>
      <w:r>
        <w:rPr>
          <w:rFonts w:hint="eastAsia" w:ascii="Times New Roman" w:hAnsi="Times New Roman"/>
          <w:szCs w:val="21"/>
          <w:highlight w:val="none"/>
          <w:lang w:eastAsia="zh-CN"/>
        </w:rPr>
        <w:t>，</w:t>
      </w:r>
      <w:r>
        <w:rPr>
          <w:rFonts w:hint="eastAsia" w:ascii="Times New Roman" w:hAnsi="Times New Roman"/>
          <w:spacing w:val="0"/>
          <w:position w:val="0"/>
          <w:szCs w:val="21"/>
          <w:highlight w:val="none"/>
        </w:rPr>
        <w:t>丙方及丙方研究人员免于承</w:t>
      </w:r>
      <w:r>
        <w:rPr>
          <w:rFonts w:hint="eastAsia" w:ascii="Times New Roman" w:hAnsi="Times New Roman"/>
          <w:spacing w:val="0"/>
          <w:szCs w:val="21"/>
          <w:highlight w:val="none"/>
        </w:rPr>
        <w:t>担责任</w:t>
      </w:r>
      <w:r>
        <w:rPr>
          <w:rFonts w:hint="eastAsia" w:ascii="Times New Roman" w:hAnsi="Times New Roman"/>
          <w:szCs w:val="21"/>
          <w:highlight w:val="none"/>
        </w:rPr>
        <w:t>。若乙方的CRC是为执行甲方、丙方或主要研究员</w:t>
      </w:r>
      <w:r>
        <w:rPr>
          <w:rFonts w:hint="eastAsia" w:ascii="Times New Roman" w:hAnsi="Times New Roman"/>
          <w:szCs w:val="21"/>
          <w:highlight w:val="none"/>
          <w:lang w:val="en-US" w:eastAsia="zh-CN"/>
        </w:rPr>
        <w:t>经劝阻后仍坚持</w:t>
      </w:r>
      <w:r>
        <w:rPr>
          <w:rFonts w:hint="eastAsia" w:ascii="Times New Roman" w:hAnsi="Times New Roman"/>
          <w:szCs w:val="21"/>
          <w:highlight w:val="none"/>
        </w:rPr>
        <w:t>的</w:t>
      </w:r>
      <w:r>
        <w:rPr>
          <w:rFonts w:hint="eastAsia" w:ascii="Times New Roman" w:hAnsi="Times New Roman"/>
          <w:szCs w:val="21"/>
          <w:highlight w:val="none"/>
          <w:lang w:val="en-US" w:eastAsia="zh-CN"/>
        </w:rPr>
        <w:t>不合理</w:t>
      </w:r>
      <w:r>
        <w:rPr>
          <w:rFonts w:hint="eastAsia" w:ascii="Times New Roman" w:hAnsi="Times New Roman"/>
          <w:szCs w:val="21"/>
          <w:highlight w:val="none"/>
        </w:rPr>
        <w:t xml:space="preserve">指示或规定而造成的伤害或损失，则由发出该指示或规定的一方承担相应责任。 </w:t>
      </w:r>
    </w:p>
    <w:p w14:paraId="1FB42357">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2.8</w:t>
      </w:r>
      <w:r>
        <w:rPr>
          <w:rFonts w:hint="eastAsia" w:ascii="Times New Roman" w:hAnsi="Times New Roman"/>
          <w:szCs w:val="21"/>
          <w:highlight w:val="none"/>
        </w:rPr>
        <w:t>如果乙方发现丙方和/或研究者未严格执行试验方案或未严格执行GCP，应及时通知甲方，并督促研究者进行整改，直至整改合格，并达到甲方满意。乙方应保证将源数据真实、准确、完整的转录到病例报告表中，不得参与原始数据的篡改、修改、修饰等，如有违反，将承担相关法律责任。</w:t>
      </w:r>
    </w:p>
    <w:p w14:paraId="42BC7AF7">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2.9</w:t>
      </w:r>
      <w:r>
        <w:rPr>
          <w:rFonts w:hint="eastAsia" w:ascii="Times New Roman" w:hAnsi="Times New Roman"/>
          <w:szCs w:val="21"/>
          <w:highlight w:val="none"/>
        </w:rPr>
        <w:t>乙方有权核对与该项研究有关的所有受试者的原始资料，但不得将受试者的病历资料、信息</w:t>
      </w:r>
      <w:r>
        <w:rPr>
          <w:rFonts w:hint="eastAsia" w:ascii="Times New Roman" w:hAnsi="Times New Roman"/>
          <w:szCs w:val="21"/>
          <w:highlight w:val="none"/>
          <w:lang w:eastAsia="zh-CN"/>
        </w:rPr>
        <w:t>等其他个人信息</w:t>
      </w:r>
      <w:r>
        <w:rPr>
          <w:rFonts w:hint="eastAsia" w:ascii="Times New Roman" w:hAnsi="Times New Roman"/>
          <w:szCs w:val="21"/>
          <w:highlight w:val="none"/>
        </w:rPr>
        <w:t>通过任何方式带出或传出丙方之外。根据有关法律法规乙方应保护受试者的隐私，若其从</w:t>
      </w:r>
      <w:r>
        <w:rPr>
          <w:rFonts w:hint="eastAsia" w:ascii="Times New Roman" w:hAnsi="Times New Roman"/>
          <w:szCs w:val="21"/>
          <w:highlight w:val="none"/>
          <w:lang w:val="en-US" w:eastAsia="zh-CN"/>
        </w:rPr>
        <w:t>丙</w:t>
      </w:r>
      <w:r>
        <w:rPr>
          <w:rFonts w:hint="eastAsia" w:ascii="Times New Roman" w:hAnsi="Times New Roman"/>
          <w:szCs w:val="21"/>
          <w:highlight w:val="none"/>
        </w:rPr>
        <w:t>方调阅和拿走任何试验资料均需事先取得</w:t>
      </w:r>
      <w:r>
        <w:rPr>
          <w:rFonts w:hint="eastAsia" w:ascii="Times New Roman" w:hAnsi="Times New Roman"/>
          <w:szCs w:val="21"/>
          <w:highlight w:val="none"/>
          <w:lang w:val="en-US" w:eastAsia="zh-CN"/>
        </w:rPr>
        <w:t>甲方</w:t>
      </w:r>
      <w:r>
        <w:rPr>
          <w:rFonts w:hint="eastAsia" w:ascii="Times New Roman" w:hAnsi="Times New Roman"/>
          <w:szCs w:val="21"/>
          <w:highlight w:val="none"/>
        </w:rPr>
        <w:t>和丙方的书面同意，且有资料调阅和交接记录，如有违反，将承担相关法律责任。</w:t>
      </w:r>
    </w:p>
    <w:p w14:paraId="686C1BEB">
      <w:pPr>
        <w:numPr>
          <w:ilvl w:val="0"/>
          <w:numId w:val="0"/>
        </w:numPr>
        <w:spacing w:before="0" w:line="460" w:lineRule="exact"/>
        <w:ind w:left="873" w:firstLine="0" w:firstLineChars="0"/>
        <w:rPr>
          <w:rFonts w:hint="eastAsia" w:ascii="Times New Roman" w:hAnsi="Times New Roman"/>
          <w:szCs w:val="21"/>
          <w:highlight w:val="none"/>
        </w:rPr>
      </w:pPr>
      <w:r>
        <w:rPr>
          <w:rFonts w:hint="eastAsia" w:ascii="Times New Roman" w:hAnsi="Times New Roman"/>
          <w:szCs w:val="21"/>
          <w:highlight w:val="none"/>
          <w:lang w:val="en-US" w:eastAsia="zh-CN"/>
        </w:rPr>
        <w:t>2.10</w:t>
      </w:r>
      <w:r>
        <w:rPr>
          <w:rFonts w:hint="eastAsia" w:ascii="Times New Roman" w:hAnsi="Times New Roman"/>
          <w:szCs w:val="21"/>
          <w:highlight w:val="none"/>
        </w:rPr>
        <w:t>乙方保证CRC将数据及时、如实、完整录入CRF，保证录入数据可溯源。当数据需要修正时，必须依据原始数据和经过研究者的确认后，方可进行修正，决不允许擅自修改。如出现CRC不遵守方案和相关法规，私自修改或删除数据，造成的不良后果，产生的相关责任由乙方承担。</w:t>
      </w:r>
    </w:p>
    <w:p w14:paraId="4B3E1D4C">
      <w:pPr>
        <w:numPr>
          <w:ilvl w:val="0"/>
          <w:numId w:val="0"/>
        </w:numPr>
        <w:spacing w:before="0" w:line="460" w:lineRule="exact"/>
        <w:ind w:left="873" w:right="0" w:firstLine="0" w:firstLineChars="0"/>
        <w:jc w:val="left"/>
        <w:rPr>
          <w:rFonts w:hint="eastAsia" w:ascii="Times New Roman" w:hAnsi="Times New Roman"/>
          <w:szCs w:val="21"/>
          <w:highlight w:val="none"/>
        </w:rPr>
      </w:pPr>
      <w:r>
        <w:rPr>
          <w:rFonts w:hint="eastAsia" w:ascii="Times New Roman" w:hAnsi="Times New Roman"/>
          <w:szCs w:val="21"/>
          <w:highlight w:val="none"/>
          <w:lang w:val="en-US" w:eastAsia="zh-CN"/>
        </w:rPr>
        <w:t>2.11乙方</w:t>
      </w:r>
      <w:r>
        <w:rPr>
          <w:rFonts w:hint="eastAsia" w:ascii="Times New Roman" w:hAnsi="Times New Roman"/>
          <w:szCs w:val="21"/>
          <w:highlight w:val="none"/>
        </w:rPr>
        <w:t>对本临床试验及受试者相关信息保密，不得向第三方泄露。</w:t>
      </w:r>
    </w:p>
    <w:p w14:paraId="1FCA404D">
      <w:pPr>
        <w:numPr>
          <w:ilvl w:val="0"/>
          <w:numId w:val="0"/>
        </w:numPr>
        <w:spacing w:before="0" w:line="460" w:lineRule="exact"/>
        <w:ind w:left="873" w:firstLine="0" w:firstLineChars="0"/>
        <w:rPr>
          <w:rFonts w:hint="eastAsia" w:ascii="Times New Roman" w:hAnsi="Times New Roman" w:eastAsia="宋体"/>
          <w:highlight w:val="none"/>
          <w:lang w:eastAsia="zh-CN"/>
        </w:rPr>
      </w:pPr>
      <w:r>
        <w:rPr>
          <w:rFonts w:hint="eastAsia" w:ascii="Times New Roman" w:hAnsi="Times New Roman"/>
          <w:spacing w:val="0"/>
          <w:szCs w:val="21"/>
          <w:highlight w:val="none"/>
          <w:lang w:val="en-US" w:eastAsia="zh-CN"/>
        </w:rPr>
        <w:t>2.12乙方</w:t>
      </w:r>
      <w:r>
        <w:rPr>
          <w:rFonts w:hint="eastAsia" w:ascii="Times New Roman" w:hAnsi="Times New Roman"/>
          <w:szCs w:val="21"/>
          <w:highlight w:val="none"/>
        </w:rPr>
        <w:t>按照GCP等相关法规要求及授权内容协助</w:t>
      </w:r>
      <w:r>
        <w:rPr>
          <w:rFonts w:hint="eastAsia" w:ascii="Times New Roman" w:hAnsi="Times New Roman"/>
          <w:szCs w:val="21"/>
          <w:highlight w:val="none"/>
          <w:lang w:val="en-US" w:eastAsia="zh-CN"/>
        </w:rPr>
        <w:t>甲方</w:t>
      </w:r>
      <w:r>
        <w:rPr>
          <w:rFonts w:hint="eastAsia" w:ascii="Times New Roman" w:hAnsi="Times New Roman"/>
          <w:szCs w:val="21"/>
          <w:highlight w:val="none"/>
        </w:rPr>
        <w:t>、</w:t>
      </w:r>
      <w:r>
        <w:rPr>
          <w:rFonts w:hint="eastAsia" w:ascii="Times New Roman" w:hAnsi="Times New Roman"/>
          <w:szCs w:val="21"/>
          <w:highlight w:val="none"/>
          <w:lang w:val="en-US" w:eastAsia="zh-CN"/>
        </w:rPr>
        <w:t>丙方</w:t>
      </w:r>
      <w:r>
        <w:rPr>
          <w:rFonts w:hint="eastAsia" w:ascii="Times New Roman" w:hAnsi="Times New Roman"/>
          <w:szCs w:val="21"/>
          <w:highlight w:val="none"/>
        </w:rPr>
        <w:t>研究者、</w:t>
      </w:r>
      <w:r>
        <w:rPr>
          <w:rFonts w:hint="eastAsia" w:ascii="Times New Roman" w:hAnsi="Times New Roman"/>
          <w:szCs w:val="21"/>
          <w:highlight w:val="none"/>
          <w:lang w:val="en-US" w:eastAsia="zh-CN"/>
        </w:rPr>
        <w:t>临床试验</w:t>
      </w:r>
      <w:r>
        <w:rPr>
          <w:rFonts w:hint="eastAsia" w:ascii="Times New Roman" w:hAnsi="Times New Roman"/>
          <w:szCs w:val="21"/>
          <w:highlight w:val="none"/>
        </w:rPr>
        <w:t>机构、伦理处理试验需要相关文件、材料、操作</w:t>
      </w:r>
      <w:r>
        <w:rPr>
          <w:rFonts w:hint="eastAsia" w:ascii="Times New Roman" w:hAnsi="Times New Roman"/>
          <w:spacing w:val="0"/>
          <w:szCs w:val="21"/>
          <w:highlight w:val="none"/>
          <w:lang w:eastAsia="zh-CN"/>
        </w:rPr>
        <w:t>。</w:t>
      </w:r>
      <w:r>
        <w:rPr>
          <w:rFonts w:hint="eastAsia" w:ascii="Times New Roman" w:hAnsi="Times New Roman"/>
          <w:szCs w:val="21"/>
          <w:highlight w:val="none"/>
        </w:rPr>
        <w:t>如有研究者或CRA要求的操作不在授权内，</w:t>
      </w:r>
      <w:r>
        <w:rPr>
          <w:rFonts w:hint="eastAsia" w:ascii="Times New Roman" w:hAnsi="Times New Roman"/>
          <w:szCs w:val="21"/>
          <w:highlight w:val="none"/>
          <w:lang w:val="en-US" w:eastAsia="zh-CN"/>
        </w:rPr>
        <w:t>应</w:t>
      </w:r>
      <w:r>
        <w:rPr>
          <w:rFonts w:hint="eastAsia" w:ascii="Times New Roman" w:hAnsi="Times New Roman"/>
          <w:szCs w:val="21"/>
          <w:highlight w:val="none"/>
        </w:rPr>
        <w:t>及时向</w:t>
      </w:r>
      <w:r>
        <w:rPr>
          <w:rFonts w:hint="eastAsia" w:ascii="Times New Roman" w:hAnsi="Times New Roman"/>
          <w:szCs w:val="21"/>
          <w:highlight w:val="none"/>
          <w:lang w:val="en-US" w:eastAsia="zh-CN"/>
        </w:rPr>
        <w:t>丙方</w:t>
      </w:r>
      <w:r>
        <w:rPr>
          <w:rFonts w:hint="eastAsia" w:ascii="Times New Roman" w:hAnsi="Times New Roman"/>
          <w:szCs w:val="21"/>
          <w:highlight w:val="none"/>
        </w:rPr>
        <w:t>反馈</w:t>
      </w:r>
      <w:r>
        <w:rPr>
          <w:rFonts w:hint="eastAsia" w:ascii="Times New Roman" w:hAnsi="Times New Roman"/>
          <w:szCs w:val="21"/>
          <w:highlight w:val="none"/>
          <w:lang w:eastAsia="zh-CN"/>
        </w:rPr>
        <w:t>。</w:t>
      </w:r>
    </w:p>
    <w:p w14:paraId="2354B6A9">
      <w:pPr>
        <w:numPr>
          <w:ilvl w:val="0"/>
          <w:numId w:val="3"/>
        </w:numPr>
        <w:spacing w:line="460" w:lineRule="exact"/>
        <w:ind w:left="440" w:firstLine="0"/>
        <w:rPr>
          <w:rFonts w:hint="eastAsia" w:ascii="Times New Roman" w:hAnsi="Times New Roman"/>
          <w:b/>
          <w:bCs/>
          <w:szCs w:val="21"/>
          <w:highlight w:val="none"/>
        </w:rPr>
      </w:pPr>
      <w:r>
        <w:rPr>
          <w:rFonts w:hint="default" w:ascii="Times New Roman" w:hAnsi="Times New Roman"/>
          <w:b/>
          <w:bCs/>
          <w:szCs w:val="21"/>
          <w:highlight w:val="none"/>
        </w:rPr>
        <w:t>丙</w:t>
      </w:r>
      <w:r>
        <w:rPr>
          <w:rFonts w:hint="eastAsia" w:ascii="Times New Roman" w:hAnsi="Times New Roman"/>
          <w:b/>
          <w:bCs/>
          <w:szCs w:val="21"/>
          <w:highlight w:val="none"/>
          <w:lang w:eastAsia="zh-CN"/>
        </w:rPr>
        <w:t>方</w:t>
      </w:r>
      <w:r>
        <w:rPr>
          <w:rFonts w:hint="eastAsia" w:ascii="Times New Roman" w:hAnsi="Times New Roman"/>
          <w:b/>
          <w:bCs/>
          <w:szCs w:val="21"/>
          <w:highlight w:val="none"/>
        </w:rPr>
        <w:t>的权利和义务</w:t>
      </w:r>
    </w:p>
    <w:p w14:paraId="78DACFF2">
      <w:pPr>
        <w:numPr>
          <w:ilvl w:val="0"/>
          <w:numId w:val="0"/>
        </w:numPr>
        <w:spacing w:line="460" w:lineRule="exact"/>
        <w:ind w:left="873" w:firstLine="0"/>
        <w:outlineLvl w:val="9"/>
        <w:rPr>
          <w:rFonts w:hint="eastAsia" w:ascii="Times New Roman" w:hAnsi="Times New Roman"/>
          <w:bCs w:val="0"/>
          <w:szCs w:val="21"/>
          <w:highlight w:val="none"/>
        </w:rPr>
      </w:pPr>
      <w:r>
        <w:rPr>
          <w:rFonts w:hint="eastAsia" w:ascii="Times New Roman" w:hAnsi="Times New Roman"/>
          <w:bCs w:val="0"/>
          <w:szCs w:val="21"/>
          <w:highlight w:val="none"/>
        </w:rPr>
        <w:t xml:space="preserve">3.1 </w:t>
      </w:r>
      <w:r>
        <w:rPr>
          <w:rFonts w:hint="eastAsia" w:ascii="Times New Roman" w:hAnsi="Times New Roman"/>
          <w:szCs w:val="21"/>
          <w:highlight w:val="none"/>
        </w:rPr>
        <w:t>丙方承诺其已获得一切必要授权以签署本协议，并于此确认丙方签署本协议不违反、抵触与其第三方达成的任何协议，亦不违反其应该遵守的法律、法规、职业行为规范和职业道德准则以及其所隶属或服务的单位、机构或组织的内部政策或规定。</w:t>
      </w:r>
    </w:p>
    <w:p w14:paraId="04781B1A">
      <w:pPr>
        <w:numPr>
          <w:ilvl w:val="0"/>
          <w:numId w:val="0"/>
        </w:numPr>
        <w:spacing w:line="460" w:lineRule="exact"/>
        <w:ind w:left="873" w:firstLine="0"/>
        <w:outlineLvl w:val="9"/>
        <w:rPr>
          <w:rFonts w:hint="eastAsia" w:ascii="Times New Roman" w:hAnsi="Times New Roman"/>
          <w:bCs w:val="0"/>
          <w:szCs w:val="21"/>
          <w:highlight w:val="none"/>
        </w:rPr>
      </w:pPr>
      <w:r>
        <w:rPr>
          <w:rFonts w:hint="eastAsia" w:ascii="Times New Roman" w:hAnsi="Times New Roman"/>
          <w:bCs w:val="0"/>
          <w:szCs w:val="21"/>
          <w:highlight w:val="none"/>
        </w:rPr>
        <w:t>3.2 丙方接受通过机构考核并认可的CRC，并对其相应的工作进行授权；CRC在丙方的指导及监督下协助丙方进行本临床研究项目相关的工作；丙方负责CRC的日常工作管理，研究者对CRC的具体工作进行指导，并对CRC的工作内容进行及时确认。</w:t>
      </w:r>
    </w:p>
    <w:p w14:paraId="5DE95501">
      <w:pPr>
        <w:numPr>
          <w:ilvl w:val="0"/>
          <w:numId w:val="0"/>
        </w:numPr>
        <w:spacing w:line="460" w:lineRule="exact"/>
        <w:ind w:left="873" w:firstLine="0"/>
        <w:outlineLvl w:val="9"/>
        <w:rPr>
          <w:rFonts w:hint="eastAsia" w:ascii="Times New Roman" w:hAnsi="Times New Roman"/>
          <w:bCs w:val="0"/>
          <w:szCs w:val="21"/>
          <w:highlight w:val="none"/>
        </w:rPr>
      </w:pPr>
      <w:r>
        <w:rPr>
          <w:rFonts w:hint="eastAsia" w:ascii="Times New Roman" w:hAnsi="Times New Roman"/>
          <w:bCs w:val="0"/>
          <w:szCs w:val="21"/>
          <w:highlight w:val="none"/>
        </w:rPr>
        <w:t>3.3 在临床研究进行过程中，丙方将定期对 CRC的工作进行检查和评估。若CRC不能胜任工作，丙方有权要求更换CRC，并至少提前</w:t>
      </w:r>
      <w:r>
        <w:rPr>
          <w:rFonts w:hint="eastAsia" w:ascii="Times New Roman" w:hAnsi="Times New Roman"/>
          <w:szCs w:val="21"/>
          <w:highlight w:val="none"/>
          <w:lang w:val="en-US" w:eastAsia="zh-CN"/>
        </w:rPr>
        <w:t>30个自然日</w:t>
      </w:r>
      <w:r>
        <w:rPr>
          <w:rFonts w:hint="eastAsia" w:ascii="Times New Roman" w:hAnsi="Times New Roman"/>
          <w:bCs w:val="0"/>
          <w:szCs w:val="21"/>
          <w:highlight w:val="none"/>
        </w:rPr>
        <w:t>通知</w:t>
      </w:r>
      <w:r>
        <w:rPr>
          <w:rFonts w:hint="eastAsia" w:ascii="Times New Roman" w:hAnsi="Times New Roman"/>
          <w:bCs w:val="0"/>
          <w:szCs w:val="21"/>
          <w:highlight w:val="none"/>
          <w:lang w:val="en-US" w:eastAsia="zh-CN"/>
        </w:rPr>
        <w:t>乙方</w:t>
      </w:r>
      <w:r>
        <w:rPr>
          <w:rFonts w:hint="eastAsia" w:ascii="Times New Roman" w:hAnsi="Times New Roman"/>
          <w:bCs w:val="0"/>
          <w:szCs w:val="21"/>
          <w:highlight w:val="none"/>
        </w:rPr>
        <w:t>。对于CRC的更换，</w:t>
      </w:r>
      <w:r>
        <w:rPr>
          <w:rFonts w:hint="eastAsia" w:ascii="Times New Roman" w:hAnsi="Times New Roman"/>
          <w:bCs w:val="0"/>
          <w:szCs w:val="21"/>
          <w:highlight w:val="none"/>
          <w:lang w:val="en-US" w:eastAsia="zh-CN"/>
        </w:rPr>
        <w:t>乙方</w:t>
      </w:r>
      <w:r>
        <w:rPr>
          <w:rFonts w:hint="eastAsia" w:ascii="Times New Roman" w:hAnsi="Times New Roman"/>
          <w:bCs w:val="0"/>
          <w:szCs w:val="21"/>
          <w:highlight w:val="none"/>
        </w:rPr>
        <w:t>负责提供继任的CRC，并在研究者同意的前提下保证获得丙方认可的CRC在更换发生之日起最晚</w:t>
      </w:r>
      <w:r>
        <w:rPr>
          <w:rFonts w:hint="eastAsia" w:ascii="Times New Roman" w:hAnsi="Times New Roman"/>
          <w:szCs w:val="21"/>
          <w:highlight w:val="none"/>
          <w:lang w:val="en-US" w:eastAsia="zh-CN"/>
        </w:rPr>
        <w:t>14个自然日</w:t>
      </w:r>
      <w:r>
        <w:rPr>
          <w:rFonts w:hint="eastAsia" w:ascii="Times New Roman" w:hAnsi="Times New Roman"/>
          <w:bCs w:val="0"/>
          <w:szCs w:val="21"/>
          <w:highlight w:val="none"/>
        </w:rPr>
        <w:t>内到岗，</w:t>
      </w:r>
      <w:r>
        <w:rPr>
          <w:rFonts w:hint="eastAsia" w:ascii="Times New Roman" w:hAnsi="Times New Roman"/>
          <w:bCs w:val="0"/>
          <w:szCs w:val="21"/>
          <w:highlight w:val="none"/>
          <w:lang w:val="en-US" w:eastAsia="zh-CN"/>
        </w:rPr>
        <w:t>与上任CRC跟班学习，</w:t>
      </w:r>
      <w:r>
        <w:rPr>
          <w:rFonts w:hint="eastAsia" w:ascii="Times New Roman" w:hAnsi="Times New Roman"/>
          <w:bCs w:val="0"/>
          <w:szCs w:val="21"/>
          <w:highlight w:val="none"/>
        </w:rPr>
        <w:t>如未能及时提供合格的继任CRC，丙方和</w:t>
      </w:r>
      <w:r>
        <w:rPr>
          <w:rFonts w:hint="eastAsia" w:ascii="Times New Roman" w:hAnsi="Times New Roman"/>
          <w:szCs w:val="21"/>
          <w:highlight w:val="none"/>
        </w:rPr>
        <w:t>甲</w:t>
      </w:r>
      <w:r>
        <w:rPr>
          <w:rFonts w:hint="eastAsia" w:ascii="Times New Roman" w:hAnsi="Times New Roman"/>
          <w:bCs w:val="0"/>
          <w:szCs w:val="21"/>
          <w:highlight w:val="none"/>
        </w:rPr>
        <w:t>方有权更换</w:t>
      </w:r>
      <w:r>
        <w:rPr>
          <w:rFonts w:hint="eastAsia" w:ascii="Times New Roman" w:hAnsi="Times New Roman"/>
          <w:bCs w:val="0"/>
          <w:szCs w:val="21"/>
          <w:highlight w:val="none"/>
          <w:lang w:val="en-US" w:eastAsia="zh-CN"/>
        </w:rPr>
        <w:t>乙方</w:t>
      </w:r>
      <w:r>
        <w:rPr>
          <w:rFonts w:hint="eastAsia" w:ascii="Times New Roman" w:hAnsi="Times New Roman"/>
          <w:bCs w:val="0"/>
          <w:szCs w:val="21"/>
          <w:highlight w:val="none"/>
        </w:rPr>
        <w:t>，</w:t>
      </w:r>
      <w:r>
        <w:rPr>
          <w:rFonts w:hint="eastAsia" w:ascii="Times New Roman" w:hAnsi="Times New Roman"/>
          <w:bCs w:val="0"/>
          <w:szCs w:val="21"/>
          <w:highlight w:val="none"/>
          <w:lang w:val="en-US" w:eastAsia="zh-CN"/>
        </w:rPr>
        <w:t>乙方</w:t>
      </w:r>
      <w:r>
        <w:rPr>
          <w:rFonts w:hint="eastAsia" w:ascii="Times New Roman" w:hAnsi="Times New Roman"/>
          <w:bCs w:val="0"/>
          <w:szCs w:val="21"/>
          <w:highlight w:val="none"/>
        </w:rPr>
        <w:t>需赔偿因此给各方造成的相应损失。</w:t>
      </w:r>
    </w:p>
    <w:p w14:paraId="58A82380">
      <w:pPr>
        <w:numPr>
          <w:ilvl w:val="0"/>
          <w:numId w:val="0"/>
        </w:numPr>
        <w:spacing w:line="460" w:lineRule="exact"/>
        <w:ind w:left="873"/>
        <w:rPr>
          <w:rFonts w:hint="eastAsia" w:ascii="Times New Roman" w:hAnsi="Times New Roman"/>
          <w:szCs w:val="21"/>
          <w:highlight w:val="none"/>
        </w:rPr>
      </w:pPr>
      <w:bookmarkStart w:id="0" w:name="OLE_LINK2"/>
      <w:r>
        <w:rPr>
          <w:rFonts w:hint="eastAsia" w:ascii="Times New Roman" w:hAnsi="Times New Roman"/>
          <w:szCs w:val="21"/>
          <w:highlight w:val="none"/>
        </w:rPr>
        <w:t>3.4  丙方在本协议期间有权随时监督和检查乙方服务项目的进展。</w:t>
      </w:r>
    </w:p>
    <w:p w14:paraId="5213A1C8">
      <w:pPr>
        <w:numPr>
          <w:ilvl w:val="0"/>
          <w:numId w:val="0"/>
        </w:numPr>
        <w:spacing w:line="460" w:lineRule="exact"/>
        <w:ind w:left="873" w:firstLine="0"/>
        <w:rPr>
          <w:rFonts w:hint="eastAsia" w:ascii="Times New Roman" w:hAnsi="Times New Roman"/>
          <w:szCs w:val="21"/>
          <w:highlight w:val="none"/>
        </w:rPr>
      </w:pPr>
      <w:bookmarkStart w:id="1" w:name="OLE_LINK1"/>
      <w:r>
        <w:rPr>
          <w:rFonts w:hint="eastAsia" w:ascii="Times New Roman" w:hAnsi="Times New Roman"/>
          <w:szCs w:val="21"/>
          <w:highlight w:val="none"/>
        </w:rPr>
        <w:t>3.5  丙方应向基于保密义务的乙方提供开展服务项目所必需的试验资料、材料和相关信息以推进本协议的顺利履</w:t>
      </w:r>
      <w:bookmarkEnd w:id="1"/>
      <w:r>
        <w:rPr>
          <w:rFonts w:hint="eastAsia" w:ascii="Times New Roman" w:hAnsi="Times New Roman"/>
          <w:szCs w:val="21"/>
          <w:highlight w:val="none"/>
        </w:rPr>
        <w:t>行。</w:t>
      </w:r>
    </w:p>
    <w:p w14:paraId="14F894A3">
      <w:pPr>
        <w:numPr>
          <w:ilvl w:val="0"/>
          <w:numId w:val="0"/>
        </w:numPr>
        <w:spacing w:line="460" w:lineRule="exact"/>
        <w:ind w:left="873" w:firstLine="0"/>
        <w:rPr>
          <w:rFonts w:hint="eastAsia" w:ascii="Times New Roman" w:hAnsi="Times New Roman"/>
          <w:szCs w:val="21"/>
          <w:highlight w:val="none"/>
          <w:lang w:eastAsia="zh-Hans"/>
        </w:rPr>
      </w:pPr>
      <w:r>
        <w:rPr>
          <w:rFonts w:hint="eastAsia" w:ascii="Times New Roman" w:hAnsi="Times New Roman"/>
          <w:szCs w:val="21"/>
          <w:highlight w:val="none"/>
        </w:rPr>
        <w:t xml:space="preserve">3.6  </w:t>
      </w:r>
      <w:r>
        <w:rPr>
          <w:rFonts w:hint="eastAsia" w:ascii="Times New Roman" w:hAnsi="Times New Roman"/>
          <w:szCs w:val="21"/>
          <w:highlight w:val="none"/>
          <w:lang w:eastAsia="zh-Hans"/>
        </w:rPr>
        <w:t>如丙方发现</w:t>
      </w:r>
      <w:r>
        <w:rPr>
          <w:rFonts w:hint="eastAsia" w:ascii="Times New Roman" w:hAnsi="Times New Roman"/>
          <w:szCs w:val="21"/>
          <w:highlight w:val="none"/>
        </w:rPr>
        <w:t>乙</w:t>
      </w:r>
      <w:r>
        <w:rPr>
          <w:rFonts w:hint="eastAsia" w:ascii="Times New Roman" w:hAnsi="Times New Roman"/>
          <w:szCs w:val="21"/>
          <w:highlight w:val="none"/>
          <w:lang w:eastAsia="zh-Hans"/>
        </w:rPr>
        <w:t>方违反相关规定或存在未勤勉尽职的情况，应及时联系并告知</w:t>
      </w:r>
      <w:r>
        <w:rPr>
          <w:rFonts w:hint="eastAsia" w:ascii="Times New Roman" w:hAnsi="Times New Roman"/>
          <w:szCs w:val="21"/>
          <w:highlight w:val="none"/>
        </w:rPr>
        <w:t>甲</w:t>
      </w:r>
      <w:r>
        <w:rPr>
          <w:rFonts w:hint="eastAsia" w:ascii="Times New Roman" w:hAnsi="Times New Roman"/>
          <w:szCs w:val="21"/>
          <w:highlight w:val="none"/>
          <w:lang w:eastAsia="zh-Hans"/>
        </w:rPr>
        <w:t>方。</w:t>
      </w:r>
      <w:bookmarkEnd w:id="0"/>
    </w:p>
    <w:p w14:paraId="423D88D4">
      <w:pPr>
        <w:numPr>
          <w:ilvl w:val="0"/>
          <w:numId w:val="0"/>
        </w:numPr>
        <w:spacing w:line="460" w:lineRule="exact"/>
        <w:ind w:leftChars="0"/>
        <w:rPr>
          <w:rFonts w:ascii="Times New Roman" w:hAnsi="Times New Roman"/>
          <w:b/>
          <w:szCs w:val="21"/>
          <w:highlight w:val="none"/>
        </w:rPr>
      </w:pPr>
      <w:r>
        <w:rPr>
          <w:rFonts w:hint="eastAsia" w:ascii="Times New Roman" w:hAnsi="Times New Roman"/>
          <w:b/>
          <w:szCs w:val="21"/>
          <w:highlight w:val="none"/>
          <w:lang w:val="en-US" w:eastAsia="zh-CN"/>
        </w:rPr>
        <w:t xml:space="preserve">第三条 </w:t>
      </w:r>
      <w:r>
        <w:rPr>
          <w:rFonts w:ascii="Times New Roman" w:hAnsi="Times New Roman"/>
          <w:b/>
          <w:szCs w:val="21"/>
          <w:highlight w:val="none"/>
        </w:rPr>
        <w:t>知识产权</w:t>
      </w:r>
    </w:p>
    <w:p w14:paraId="0C4A3BA5">
      <w:pPr>
        <w:numPr>
          <w:ilvl w:val="0"/>
          <w:numId w:val="4"/>
        </w:numPr>
        <w:spacing w:line="460" w:lineRule="exact"/>
        <w:ind w:left="442"/>
        <w:rPr>
          <w:rFonts w:ascii="Times New Roman" w:hAnsi="Times New Roman"/>
          <w:b w:val="0"/>
          <w:bCs w:val="0"/>
          <w:szCs w:val="21"/>
          <w:highlight w:val="none"/>
        </w:rPr>
      </w:pPr>
      <w:r>
        <w:rPr>
          <w:rFonts w:ascii="Times New Roman" w:hAnsi="Times New Roman"/>
          <w:b w:val="0"/>
          <w:bCs w:val="0"/>
          <w:szCs w:val="21"/>
          <w:highlight w:val="none"/>
        </w:rPr>
        <w:t>本次服务在合同范围内产生的任何研究结果、报告及出版物，其所有权和知识产权原则上均归属于</w:t>
      </w:r>
      <w:r>
        <w:rPr>
          <w:rFonts w:hint="default" w:ascii="Times New Roman" w:hAnsi="Times New Roman"/>
          <w:b w:val="0"/>
          <w:bCs w:val="0"/>
          <w:szCs w:val="21"/>
          <w:highlight w:val="none"/>
        </w:rPr>
        <w:t>甲</w:t>
      </w:r>
      <w:r>
        <w:rPr>
          <w:rFonts w:ascii="Times New Roman" w:hAnsi="Times New Roman"/>
          <w:b w:val="0"/>
          <w:bCs w:val="0"/>
          <w:szCs w:val="21"/>
          <w:highlight w:val="none"/>
        </w:rPr>
        <w:t>方</w:t>
      </w:r>
      <w:r>
        <w:rPr>
          <w:rFonts w:hint="default" w:ascii="Times New Roman" w:hAnsi="Times New Roman"/>
          <w:b w:val="0"/>
          <w:bCs w:val="0"/>
          <w:szCs w:val="21"/>
          <w:highlight w:val="none"/>
        </w:rPr>
        <w:t>。</w:t>
      </w:r>
    </w:p>
    <w:p w14:paraId="6D426F6A">
      <w:pPr>
        <w:numPr>
          <w:ilvl w:val="0"/>
          <w:numId w:val="4"/>
        </w:numPr>
        <w:spacing w:line="460" w:lineRule="exact"/>
        <w:ind w:left="442"/>
        <w:rPr>
          <w:rFonts w:ascii="Times New Roman" w:hAnsi="Times New Roman"/>
          <w:b w:val="0"/>
          <w:bCs w:val="0"/>
          <w:szCs w:val="21"/>
          <w:highlight w:val="none"/>
        </w:rPr>
      </w:pPr>
      <w:r>
        <w:rPr>
          <w:rFonts w:hint="default" w:ascii="Times New Roman" w:hAnsi="Times New Roman"/>
          <w:b w:val="0"/>
          <w:bCs w:val="0"/>
          <w:szCs w:val="21"/>
          <w:highlight w:val="none"/>
        </w:rPr>
        <w:t>所有由甲方提供给丙方的数据、文档和信息，或由甲方提供给丙方并由丙方提供给乙方的数据、文档和信息，以及丙方及乙方在临床研究期间获得的所有病例报告表和其他资料（包括但不限于书面的、打印的、图片的、多媒体材料和计算机数据库或计算机可阅读形式中包含的信息），其所有权和知识产权均只属于甲方。乙方应促使其履行本协议的员工同意本条的规定，未经甲方事先书面允许，丙方和乙方均不得在本临床研究试验的范围外擅自使用任何以上数据信息。</w:t>
      </w:r>
    </w:p>
    <w:p w14:paraId="7F34C1CA">
      <w:pPr>
        <w:numPr>
          <w:ilvl w:val="0"/>
          <w:numId w:val="4"/>
        </w:numPr>
        <w:spacing w:line="460" w:lineRule="exact"/>
        <w:ind w:left="442"/>
        <w:rPr>
          <w:rFonts w:ascii="Times New Roman" w:hAnsi="Times New Roman"/>
          <w:b w:val="0"/>
          <w:bCs w:val="0"/>
          <w:szCs w:val="21"/>
          <w:highlight w:val="none"/>
        </w:rPr>
      </w:pPr>
      <w:r>
        <w:rPr>
          <w:rFonts w:hint="default" w:ascii="Times New Roman" w:hAnsi="Times New Roman"/>
          <w:b w:val="0"/>
          <w:bCs w:val="0"/>
          <w:szCs w:val="21"/>
          <w:highlight w:val="none"/>
        </w:rPr>
        <w:t>乙方根据本协议可能从甲方接收到或接触到的任何甲方的商业秘密、专有技术或其他信息（以下统称“甲方知识产权信息”）。甲方知识产权信息仍然是属于甲方专有的资产，乙方不因本协议而获得甲方知识产权信息的所有权，甲方仅授予乙方一个非排他的许可而同意乙方仅为履行本协议之目的在最小的范围内使用甲方知识产权信息，该许可在本协议终止时同时终止。</w:t>
      </w:r>
    </w:p>
    <w:p w14:paraId="462AF4DB">
      <w:pPr>
        <w:numPr>
          <w:ilvl w:val="0"/>
          <w:numId w:val="0"/>
        </w:numPr>
        <w:spacing w:line="460" w:lineRule="exact"/>
        <w:ind w:leftChars="0"/>
        <w:rPr>
          <w:rFonts w:ascii="Times New Roman" w:hAnsi="Times New Roman"/>
          <w:b/>
          <w:szCs w:val="21"/>
          <w:highlight w:val="none"/>
        </w:rPr>
      </w:pPr>
      <w:r>
        <w:rPr>
          <w:rFonts w:hint="eastAsia" w:ascii="Times New Roman" w:hAnsi="Times New Roman"/>
          <w:b/>
          <w:szCs w:val="21"/>
          <w:highlight w:val="none"/>
          <w:lang w:val="en-US" w:eastAsia="zh-CN"/>
        </w:rPr>
        <w:t xml:space="preserve">第四条 </w:t>
      </w:r>
      <w:r>
        <w:rPr>
          <w:rFonts w:ascii="Times New Roman" w:hAnsi="Times New Roman"/>
          <w:b/>
          <w:szCs w:val="21"/>
          <w:highlight w:val="none"/>
        </w:rPr>
        <w:t>保密义务</w:t>
      </w:r>
    </w:p>
    <w:p w14:paraId="0229EFE5">
      <w:pPr>
        <w:numPr>
          <w:ilvl w:val="-1"/>
          <w:numId w:val="0"/>
        </w:numPr>
        <w:spacing w:line="460" w:lineRule="exact"/>
        <w:ind w:left="425" w:firstLine="0"/>
        <w:rPr>
          <w:rFonts w:ascii="宋体" w:hAnsi="宋体"/>
          <w:highlight w:val="none"/>
        </w:rPr>
      </w:pPr>
      <w:r>
        <w:rPr>
          <w:rFonts w:hint="eastAsia" w:ascii="宋体" w:hAnsi="宋体"/>
          <w:highlight w:val="none"/>
          <w:lang w:val="en-US" w:eastAsia="zh-CN"/>
        </w:rPr>
        <w:t xml:space="preserve">1. </w:t>
      </w:r>
      <w:r>
        <w:rPr>
          <w:rFonts w:ascii="宋体" w:hAnsi="宋体"/>
          <w:highlight w:val="none"/>
        </w:rPr>
        <w:t>本协议任何一方（“接收方”）对于其从对方（“披露方”）获取或知悉的任何可被合理认为具有保密性的信息（以下统称“保密信息”），包括但不限于</w:t>
      </w:r>
      <w:r>
        <w:rPr>
          <w:rFonts w:hint="eastAsia" w:ascii="宋体" w:hAnsi="宋体"/>
        </w:rPr>
        <w:t>受试者信息、</w:t>
      </w:r>
      <w:r>
        <w:rPr>
          <w:rFonts w:ascii="宋体" w:hAnsi="宋体"/>
          <w:highlight w:val="none"/>
        </w:rPr>
        <w:t>技术资料、研究报告、产品信息等，均需予以严格保密。本协议的存在以及其条款（特别是协议金额及技术指标等信息）亦属于保密信息。</w:t>
      </w:r>
      <w:r>
        <w:rPr>
          <w:rFonts w:hint="eastAsia"/>
          <w:highlight w:val="none"/>
        </w:rPr>
        <w:t>涉及甲方商业秘密及技术秘密等保密信息的资料包括但不限于：</w:t>
      </w:r>
    </w:p>
    <w:p w14:paraId="7B68E59B">
      <w:pPr>
        <w:numPr>
          <w:ilvl w:val="0"/>
          <w:numId w:val="0"/>
        </w:numPr>
        <w:spacing w:line="460" w:lineRule="exact"/>
        <w:ind w:left="873" w:firstLine="0"/>
        <w:outlineLvl w:val="9"/>
        <w:rPr>
          <w:rFonts w:hint="eastAsia" w:ascii="Times New Roman" w:hAnsi="Times New Roman"/>
          <w:szCs w:val="21"/>
          <w:highlight w:val="none"/>
        </w:rPr>
      </w:pPr>
      <w:r>
        <w:rPr>
          <w:rFonts w:hint="eastAsia" w:ascii="Times New Roman" w:hAnsi="Times New Roman"/>
          <w:szCs w:val="21"/>
          <w:highlight w:val="none"/>
          <w:lang w:val="en-US" w:eastAsia="zh-CN"/>
        </w:rPr>
        <w:t xml:space="preserve">1.1 </w:t>
      </w:r>
      <w:r>
        <w:rPr>
          <w:rFonts w:hint="eastAsia" w:ascii="Times New Roman" w:hAnsi="Times New Roman"/>
          <w:szCs w:val="21"/>
          <w:highlight w:val="none"/>
        </w:rPr>
        <w:t>所有由甲方提供给乙方的有关研究药物的信息或资料，如临床前资料、制剂资料等以及未公开的资料；</w:t>
      </w:r>
    </w:p>
    <w:p w14:paraId="2670DFD3">
      <w:pPr>
        <w:numPr>
          <w:ilvl w:val="0"/>
          <w:numId w:val="0"/>
        </w:numPr>
        <w:spacing w:line="460" w:lineRule="exact"/>
        <w:ind w:left="873" w:firstLine="0"/>
        <w:outlineLvl w:val="9"/>
        <w:rPr>
          <w:rFonts w:hint="eastAsia" w:ascii="Times New Roman" w:hAnsi="Times New Roman"/>
          <w:szCs w:val="21"/>
          <w:highlight w:val="none"/>
        </w:rPr>
      </w:pPr>
      <w:r>
        <w:rPr>
          <w:rFonts w:hint="eastAsia" w:ascii="Times New Roman" w:hAnsi="Times New Roman"/>
          <w:szCs w:val="21"/>
          <w:highlight w:val="none"/>
          <w:lang w:val="en-US" w:eastAsia="zh-CN"/>
        </w:rPr>
        <w:t xml:space="preserve">1.2 </w:t>
      </w:r>
      <w:r>
        <w:rPr>
          <w:rFonts w:hint="eastAsia" w:ascii="Times New Roman" w:hAnsi="Times New Roman"/>
          <w:szCs w:val="21"/>
          <w:highlight w:val="none"/>
        </w:rPr>
        <w:t>按照GCP要求应保密的文件；</w:t>
      </w:r>
    </w:p>
    <w:p w14:paraId="68153568">
      <w:pPr>
        <w:numPr>
          <w:ilvl w:val="0"/>
          <w:numId w:val="0"/>
        </w:numPr>
        <w:spacing w:line="460" w:lineRule="exact"/>
        <w:ind w:left="873" w:firstLine="0"/>
        <w:outlineLvl w:val="9"/>
        <w:rPr>
          <w:rFonts w:hint="eastAsia" w:ascii="Times New Roman" w:hAnsi="Times New Roman"/>
          <w:szCs w:val="21"/>
          <w:highlight w:val="none"/>
        </w:rPr>
      </w:pPr>
      <w:r>
        <w:rPr>
          <w:rFonts w:hint="eastAsia" w:ascii="Times New Roman" w:hAnsi="Times New Roman"/>
          <w:szCs w:val="21"/>
          <w:highlight w:val="none"/>
          <w:lang w:val="en-US" w:eastAsia="zh-CN"/>
        </w:rPr>
        <w:t xml:space="preserve">1.3 </w:t>
      </w:r>
      <w:r>
        <w:rPr>
          <w:rFonts w:hint="eastAsia" w:ascii="Times New Roman" w:hAnsi="Times New Roman"/>
          <w:szCs w:val="21"/>
          <w:highlight w:val="none"/>
        </w:rPr>
        <w:t>其他以任何形式提供的涉及甲方商业秘密及技术秘密等保密信息。</w:t>
      </w:r>
    </w:p>
    <w:p w14:paraId="0BDAF06F">
      <w:pPr>
        <w:spacing w:line="460" w:lineRule="exact"/>
        <w:ind w:left="875"/>
        <w:rPr>
          <w:rFonts w:ascii="宋体" w:hAnsi="宋体"/>
          <w:highlight w:val="none"/>
        </w:rPr>
      </w:pPr>
      <w:r>
        <w:rPr>
          <w:rFonts w:ascii="宋体" w:hAnsi="宋体"/>
          <w:highlight w:val="none"/>
        </w:rPr>
        <w:t>“保密信息”不得包含以下信息：（1）接</w:t>
      </w:r>
      <w:r>
        <w:rPr>
          <w:rFonts w:hint="eastAsia" w:ascii="宋体" w:hAnsi="宋体"/>
          <w:highlight w:val="none"/>
        </w:rPr>
        <w:t>收</w:t>
      </w:r>
      <w:r>
        <w:rPr>
          <w:rFonts w:ascii="宋体" w:hAnsi="宋体"/>
          <w:highlight w:val="none"/>
        </w:rPr>
        <w:t>方有证据证明在披露方向其披露信息之前已</w:t>
      </w:r>
      <w:r>
        <w:rPr>
          <w:rFonts w:hint="eastAsia" w:ascii="宋体" w:hAnsi="宋体"/>
          <w:highlight w:val="none"/>
        </w:rPr>
        <w:t>正当合法</w:t>
      </w:r>
      <w:r>
        <w:rPr>
          <w:rFonts w:ascii="宋体" w:hAnsi="宋体"/>
          <w:highlight w:val="none"/>
        </w:rPr>
        <w:t>获得或知晓的信息；（2）不是因为接</w:t>
      </w:r>
      <w:r>
        <w:rPr>
          <w:rFonts w:hint="eastAsia" w:ascii="宋体" w:hAnsi="宋体"/>
          <w:highlight w:val="none"/>
        </w:rPr>
        <w:t>收</w:t>
      </w:r>
      <w:r>
        <w:rPr>
          <w:rFonts w:ascii="宋体" w:hAnsi="宋体"/>
          <w:highlight w:val="none"/>
        </w:rPr>
        <w:t>方的误操作或错误</w:t>
      </w:r>
      <w:r>
        <w:rPr>
          <w:rFonts w:hint="eastAsia" w:ascii="宋体" w:hAnsi="宋体"/>
          <w:highlight w:val="none"/>
        </w:rPr>
        <w:t>或重大过失</w:t>
      </w:r>
      <w:r>
        <w:rPr>
          <w:rFonts w:ascii="宋体" w:hAnsi="宋体"/>
          <w:highlight w:val="none"/>
        </w:rPr>
        <w:t>而让公众知晓的信息；（3）接</w:t>
      </w:r>
      <w:r>
        <w:rPr>
          <w:rFonts w:hint="eastAsia" w:ascii="宋体" w:hAnsi="宋体"/>
          <w:highlight w:val="none"/>
        </w:rPr>
        <w:t>收</w:t>
      </w:r>
      <w:r>
        <w:rPr>
          <w:rFonts w:ascii="宋体" w:hAnsi="宋体"/>
          <w:highlight w:val="none"/>
        </w:rPr>
        <w:t>方以正当合理途径从其他无保密义务的第三方处得知的信息；（4）接</w:t>
      </w:r>
      <w:r>
        <w:rPr>
          <w:rFonts w:hint="eastAsia" w:ascii="宋体" w:hAnsi="宋体"/>
          <w:highlight w:val="none"/>
        </w:rPr>
        <w:t>收</w:t>
      </w:r>
      <w:r>
        <w:rPr>
          <w:rFonts w:ascii="宋体" w:hAnsi="宋体"/>
          <w:highlight w:val="none"/>
        </w:rPr>
        <w:t>方</w:t>
      </w:r>
      <w:r>
        <w:rPr>
          <w:rFonts w:hint="eastAsia" w:ascii="宋体" w:hAnsi="宋体"/>
          <w:highlight w:val="none"/>
        </w:rPr>
        <w:t>正当合法</w:t>
      </w:r>
      <w:r>
        <w:rPr>
          <w:rFonts w:ascii="宋体" w:hAnsi="宋体"/>
          <w:highlight w:val="none"/>
        </w:rPr>
        <w:t>独立开发的信息。</w:t>
      </w:r>
    </w:p>
    <w:p w14:paraId="6BC1A408">
      <w:pPr>
        <w:numPr>
          <w:ilvl w:val="-1"/>
          <w:numId w:val="0"/>
        </w:numPr>
        <w:spacing w:line="460" w:lineRule="exact"/>
        <w:ind w:left="425" w:firstLine="0"/>
        <w:rPr>
          <w:rFonts w:ascii="宋体" w:hAnsi="宋体"/>
          <w:highlight w:val="none"/>
        </w:rPr>
      </w:pPr>
      <w:r>
        <w:rPr>
          <w:rFonts w:hint="eastAsia" w:ascii="宋体" w:hAnsi="宋体"/>
          <w:highlight w:val="none"/>
          <w:lang w:val="en-US" w:eastAsia="zh-CN"/>
        </w:rPr>
        <w:t xml:space="preserve">2. </w:t>
      </w:r>
      <w:r>
        <w:rPr>
          <w:rFonts w:hint="eastAsia" w:ascii="宋体" w:hAnsi="宋体"/>
          <w:highlight w:val="none"/>
        </w:rPr>
        <w:t>各</w:t>
      </w:r>
      <w:r>
        <w:rPr>
          <w:rFonts w:ascii="宋体" w:hAnsi="宋体"/>
          <w:highlight w:val="none"/>
        </w:rPr>
        <w:t>方同意，除非披露方</w:t>
      </w:r>
      <w:r>
        <w:rPr>
          <w:rFonts w:hint="eastAsia" w:ascii="宋体" w:hAnsi="宋体"/>
          <w:highlight w:val="none"/>
        </w:rPr>
        <w:t>事先</w:t>
      </w:r>
      <w:r>
        <w:rPr>
          <w:rFonts w:ascii="宋体" w:hAnsi="宋体"/>
          <w:highlight w:val="none"/>
        </w:rPr>
        <w:t>书面同意，接收方：（1）不得将保密信息用于除履行本协议目的以外其他用途；且（2）不将任何保密信息披露给任何第三方，除非（A）为履行本协议的目的</w:t>
      </w:r>
      <w:r>
        <w:rPr>
          <w:rFonts w:hint="eastAsia" w:ascii="宋体" w:hAnsi="宋体"/>
          <w:highlight w:val="none"/>
        </w:rPr>
        <w:t>并经披露方书面同意</w:t>
      </w:r>
      <w:r>
        <w:rPr>
          <w:rFonts w:ascii="宋体" w:hAnsi="宋体"/>
          <w:highlight w:val="none"/>
        </w:rPr>
        <w:t>，向有必要获知保密信息并且已经妥为签署保密义务的雇员，或者接</w:t>
      </w:r>
      <w:r>
        <w:rPr>
          <w:rFonts w:hint="eastAsia" w:ascii="宋体" w:hAnsi="宋体"/>
          <w:highlight w:val="none"/>
        </w:rPr>
        <w:t>收</w:t>
      </w:r>
      <w:r>
        <w:rPr>
          <w:rFonts w:ascii="宋体" w:hAnsi="宋体"/>
          <w:highlight w:val="none"/>
        </w:rPr>
        <w:t>方的代理、代表、律师、顾问和其他有必要知道信息的咨询方；和（B）政府机构、司法程序、证券交易所或相关法律要求的检查、披露或其他活动；</w:t>
      </w:r>
      <w:r>
        <w:rPr>
          <w:rFonts w:hint="eastAsia" w:ascii="宋体" w:hAnsi="宋体"/>
          <w:highlight w:val="none"/>
        </w:rPr>
        <w:t>但披露前应以书面形式通知披露方，并在披露过程中采取保护措施，并将披露的信息内容和程度降低到最小，</w:t>
      </w:r>
      <w:r>
        <w:rPr>
          <w:rFonts w:ascii="宋体" w:hAnsi="宋体"/>
          <w:highlight w:val="none"/>
        </w:rPr>
        <w:t>控制在必要限度的范围内。接</w:t>
      </w:r>
      <w:r>
        <w:rPr>
          <w:rFonts w:hint="eastAsia" w:ascii="宋体" w:hAnsi="宋体"/>
          <w:highlight w:val="none"/>
        </w:rPr>
        <w:t>收</w:t>
      </w:r>
      <w:r>
        <w:rPr>
          <w:rFonts w:ascii="宋体" w:hAnsi="宋体"/>
          <w:highlight w:val="none"/>
        </w:rPr>
        <w:t>方同意采取任何可行的措施保护保密信息的保密性，程度不得低于其对自身保密内容或同样性质内容的保护，并避免泄露和非授权使用。</w:t>
      </w:r>
    </w:p>
    <w:p w14:paraId="3EA84B48">
      <w:pPr>
        <w:numPr>
          <w:ilvl w:val="-1"/>
          <w:numId w:val="0"/>
        </w:numPr>
        <w:spacing w:line="460" w:lineRule="exact"/>
        <w:ind w:left="425" w:firstLine="0"/>
        <w:rPr>
          <w:rFonts w:ascii="宋体" w:hAnsi="宋体"/>
          <w:highlight w:val="none"/>
        </w:rPr>
      </w:pPr>
      <w:r>
        <w:rPr>
          <w:rFonts w:hint="eastAsia" w:ascii="宋体" w:hAnsi="宋体"/>
          <w:highlight w:val="none"/>
          <w:lang w:val="en-US" w:eastAsia="zh-CN" w:bidi="en-US"/>
        </w:rPr>
        <w:t xml:space="preserve">3. </w:t>
      </w:r>
      <w:r>
        <w:rPr>
          <w:rFonts w:hint="eastAsia"/>
          <w:highlight w:val="none"/>
          <w:lang w:bidi="en-US"/>
        </w:rPr>
        <w:t>信息接收方还承诺：（</w:t>
      </w:r>
      <w:r>
        <w:rPr>
          <w:rFonts w:ascii="Times New Roman" w:hAnsi="Times New Roman" w:eastAsia="Times New Roman"/>
          <w:highlight w:val="none"/>
          <w:lang w:bidi="en-US"/>
        </w:rPr>
        <w:t>1</w:t>
      </w:r>
      <w:r>
        <w:rPr>
          <w:rFonts w:hint="eastAsia"/>
          <w:highlight w:val="none"/>
          <w:lang w:bidi="en-US"/>
        </w:rPr>
        <w:t>）严格控制将保密信息披露给自己的有权要求合理使用保密信息的雇员和代理人；（</w:t>
      </w:r>
      <w:r>
        <w:rPr>
          <w:rFonts w:ascii="Times New Roman" w:hAnsi="Times New Roman" w:eastAsia="Times New Roman"/>
          <w:highlight w:val="none"/>
          <w:lang w:bidi="en-US"/>
        </w:rPr>
        <w:t>2</w:t>
      </w:r>
      <w:r>
        <w:rPr>
          <w:rFonts w:hint="eastAsia"/>
          <w:highlight w:val="none"/>
          <w:lang w:bidi="en-US"/>
        </w:rPr>
        <w:t>）告知已获悉保密信息的雇员和代理人本协议的保密要求并遵守本协议的保密规定</w:t>
      </w:r>
      <w:r>
        <w:rPr>
          <w:rFonts w:hint="eastAsia"/>
          <w:highlight w:val="none"/>
        </w:rPr>
        <w:t>。</w:t>
      </w:r>
    </w:p>
    <w:p w14:paraId="5E9E40DA">
      <w:pPr>
        <w:spacing w:line="360" w:lineRule="auto"/>
        <w:ind w:firstLine="420"/>
        <w:outlineLvl w:val="0"/>
        <w:rPr>
          <w:rFonts w:ascii="Times New Roman" w:hAnsi="Times New Roman"/>
          <w:highlight w:val="none"/>
        </w:rPr>
      </w:pPr>
      <w:r>
        <w:rPr>
          <w:rFonts w:hint="eastAsia" w:ascii="宋体" w:hAnsi="宋体" w:cs="宋体"/>
          <w:highlight w:val="none"/>
          <w:lang w:val="en-US" w:eastAsia="zh-CN"/>
        </w:rPr>
        <w:t xml:space="preserve">4. </w:t>
      </w:r>
      <w:r>
        <w:rPr>
          <w:rFonts w:ascii="Times New Roman" w:hAnsi="Times New Roman"/>
          <w:highlight w:val="none"/>
        </w:rPr>
        <w:t>资料返还</w:t>
      </w:r>
    </w:p>
    <w:p w14:paraId="18BE46EC">
      <w:pPr>
        <w:spacing w:line="460" w:lineRule="exact"/>
        <w:ind w:firstLine="840"/>
        <w:rPr>
          <w:rFonts w:ascii="Times New Roman" w:hAnsi="Times New Roman"/>
          <w:highlight w:val="none"/>
        </w:rPr>
      </w:pPr>
      <w:r>
        <w:rPr>
          <w:rFonts w:ascii="Times New Roman" w:hAnsi="Times New Roman"/>
          <w:highlight w:val="none"/>
        </w:rPr>
        <w:t>在合同期满日或经披露方随时提出要求，接</w:t>
      </w:r>
      <w:r>
        <w:rPr>
          <w:rFonts w:hint="eastAsia" w:ascii="Times New Roman" w:hAnsi="Times New Roman"/>
          <w:highlight w:val="none"/>
        </w:rPr>
        <w:t>收</w:t>
      </w:r>
      <w:r>
        <w:rPr>
          <w:rFonts w:ascii="Times New Roman" w:hAnsi="Times New Roman"/>
          <w:highlight w:val="none"/>
        </w:rPr>
        <w:t>方应：</w:t>
      </w:r>
    </w:p>
    <w:p w14:paraId="0D59694F">
      <w:pPr>
        <w:pStyle w:val="192"/>
        <w:numPr>
          <w:ilvl w:val="0"/>
          <w:numId w:val="5"/>
        </w:numPr>
        <w:spacing w:line="460" w:lineRule="exact"/>
        <w:ind w:left="1236" w:hanging="363"/>
        <w:rPr>
          <w:rFonts w:ascii="Times New Roman" w:hAnsi="Times New Roman"/>
          <w:szCs w:val="22"/>
          <w:highlight w:val="none"/>
        </w:rPr>
      </w:pPr>
      <w:r>
        <w:rPr>
          <w:rFonts w:ascii="Times New Roman" w:hAnsi="Times New Roman"/>
          <w:szCs w:val="22"/>
          <w:highlight w:val="none"/>
        </w:rPr>
        <w:t>向</w:t>
      </w:r>
      <w:r>
        <w:rPr>
          <w:rFonts w:hint="default" w:ascii="Times New Roman" w:hAnsi="Times New Roman"/>
          <w:szCs w:val="22"/>
          <w:highlight w:val="none"/>
        </w:rPr>
        <w:t>其</w:t>
      </w:r>
      <w:r>
        <w:rPr>
          <w:rFonts w:ascii="Times New Roman" w:hAnsi="Times New Roman"/>
          <w:szCs w:val="22"/>
          <w:highlight w:val="none"/>
        </w:rPr>
        <w:t>归还（或经另一方要求销毁）包含另一方保密资料的所有材料（包括其复制件），并且</w:t>
      </w:r>
    </w:p>
    <w:p w14:paraId="4CA05BCC">
      <w:pPr>
        <w:pStyle w:val="192"/>
        <w:numPr>
          <w:ilvl w:val="0"/>
          <w:numId w:val="5"/>
        </w:numPr>
        <w:spacing w:line="460" w:lineRule="exact"/>
        <w:ind w:left="1236" w:hanging="363"/>
        <w:rPr>
          <w:rFonts w:hint="eastAsia" w:ascii="Times New Roman" w:hAnsi="Times New Roman"/>
          <w:szCs w:val="21"/>
          <w:highlight w:val="none"/>
        </w:rPr>
      </w:pPr>
      <w:r>
        <w:rPr>
          <w:rFonts w:hint="eastAsia" w:ascii="Times New Roman" w:hAnsi="Times New Roman" w:eastAsia="宋体"/>
          <w:szCs w:val="21"/>
          <w:highlight w:val="none"/>
        </w:rPr>
        <w:t>在另一方提出此项要求后</w:t>
      </w:r>
      <w:r>
        <w:rPr>
          <w:rFonts w:hint="eastAsia" w:ascii="Times New Roman" w:hAnsi="Times New Roman"/>
          <w:szCs w:val="21"/>
          <w:highlight w:val="none"/>
          <w:lang w:val="en-US" w:eastAsia="zh-CN"/>
        </w:rPr>
        <w:t>10个自然日</w:t>
      </w:r>
      <w:r>
        <w:rPr>
          <w:rFonts w:hint="eastAsia" w:ascii="Times New Roman" w:hAnsi="Times New Roman" w:eastAsia="宋体"/>
          <w:szCs w:val="21"/>
          <w:highlight w:val="none"/>
        </w:rPr>
        <w:t>内向另一方书面保证已经归还或销毁上述材料</w:t>
      </w:r>
      <w:r>
        <w:rPr>
          <w:rFonts w:hint="default" w:ascii="Times New Roman" w:hAnsi="Times New Roman" w:eastAsia="宋体"/>
          <w:szCs w:val="21"/>
          <w:highlight w:val="none"/>
        </w:rPr>
        <w:t>并提供已经返还或者销毁的证明材料和书面承诺；</w:t>
      </w:r>
    </w:p>
    <w:p w14:paraId="6D9FD79B">
      <w:pPr>
        <w:spacing w:line="460" w:lineRule="exact"/>
        <w:ind w:left="840" w:hanging="420"/>
        <w:outlineLvl w:val="0"/>
        <w:rPr>
          <w:rFonts w:ascii="Times New Roman" w:hAnsi="Times New Roman"/>
          <w:highlight w:val="none"/>
        </w:rPr>
      </w:pPr>
      <w:r>
        <w:rPr>
          <w:rFonts w:hint="eastAsia" w:ascii="宋体" w:hAnsi="宋体" w:cs="宋体"/>
          <w:highlight w:val="none"/>
          <w:lang w:val="en-US" w:eastAsia="zh-CN"/>
        </w:rPr>
        <w:t xml:space="preserve">5. </w:t>
      </w:r>
      <w:r>
        <w:rPr>
          <w:highlight w:val="none"/>
        </w:rPr>
        <w:t>此保密条款取代各方在协议生效之前就本协议下事项签署的任何保密协议</w:t>
      </w:r>
      <w:r>
        <w:rPr>
          <w:rFonts w:hint="eastAsia"/>
          <w:highlight w:val="none"/>
        </w:rPr>
        <w:t>，保密期限为本协议有效期及终止后</w:t>
      </w:r>
      <w:r>
        <w:rPr>
          <w:rFonts w:hint="eastAsia" w:ascii="宋体" w:hAnsi="宋体" w:cs="宋体"/>
          <w:highlight w:val="none"/>
          <w:lang w:val="en-US" w:eastAsia="zh-CN"/>
        </w:rPr>
        <w:t>10</w:t>
      </w:r>
      <w:r>
        <w:rPr>
          <w:rFonts w:hint="eastAsia"/>
          <w:highlight w:val="none"/>
        </w:rPr>
        <w:t>年内。本条款所规定的上述保密义务不因本协议无效、终止或被解除而失效。</w:t>
      </w:r>
    </w:p>
    <w:p w14:paraId="69BFA547">
      <w:pPr>
        <w:numPr>
          <w:ilvl w:val="0"/>
          <w:numId w:val="0"/>
        </w:numPr>
        <w:spacing w:line="460" w:lineRule="exact"/>
        <w:ind w:leftChars="0"/>
        <w:rPr>
          <w:rFonts w:ascii="Times New Roman" w:hAnsi="Times New Roman"/>
          <w:b/>
          <w:szCs w:val="21"/>
          <w:highlight w:val="none"/>
        </w:rPr>
      </w:pPr>
      <w:r>
        <w:rPr>
          <w:rFonts w:hint="eastAsia" w:ascii="Times New Roman" w:hAnsi="Times New Roman"/>
          <w:b/>
          <w:szCs w:val="21"/>
          <w:highlight w:val="none"/>
          <w:lang w:val="en-US" w:eastAsia="zh-CN"/>
        </w:rPr>
        <w:t xml:space="preserve">第五条 </w:t>
      </w:r>
      <w:r>
        <w:rPr>
          <w:rFonts w:ascii="Times New Roman" w:hAnsi="Times New Roman"/>
          <w:b/>
          <w:szCs w:val="21"/>
          <w:highlight w:val="none"/>
        </w:rPr>
        <w:t>合规约定</w:t>
      </w:r>
    </w:p>
    <w:p w14:paraId="1F22B4DC">
      <w:pPr>
        <w:numPr>
          <w:ilvl w:val="-1"/>
          <w:numId w:val="0"/>
        </w:numPr>
        <w:tabs>
          <w:tab w:val="left" w:pos="422"/>
        </w:tabs>
        <w:spacing w:line="460" w:lineRule="exact"/>
        <w:ind w:left="425" w:firstLine="0"/>
        <w:rPr>
          <w:rFonts w:ascii="Times New Roman" w:hAnsi="Times New Roman"/>
          <w:highlight w:val="none"/>
        </w:rPr>
      </w:pPr>
      <w:r>
        <w:rPr>
          <w:rFonts w:hint="eastAsia" w:ascii="宋体" w:hAnsi="宋体" w:cs="宋体"/>
          <w:highlight w:val="none"/>
          <w:lang w:val="en-US" w:eastAsia="zh-CN"/>
        </w:rPr>
        <w:t xml:space="preserve">1. </w:t>
      </w:r>
      <w:r>
        <w:rPr>
          <w:rFonts w:ascii="Times New Roman" w:hAnsi="Times New Roman"/>
          <w:highlight w:val="none"/>
        </w:rPr>
        <w:t>本协议一方向其他方陈述和保证：</w:t>
      </w:r>
    </w:p>
    <w:p w14:paraId="22BCCB16">
      <w:pPr>
        <w:widowControl/>
        <w:numPr>
          <w:ilvl w:val="0"/>
          <w:numId w:val="0"/>
        </w:numPr>
        <w:spacing w:line="460" w:lineRule="exact"/>
        <w:ind w:left="873" w:firstLine="0"/>
        <w:outlineLvl w:val="9"/>
        <w:rPr>
          <w:rFonts w:hint="eastAsia" w:ascii="Times New Roman" w:hAnsi="Times New Roman"/>
          <w:szCs w:val="21"/>
          <w:highlight w:val="none"/>
        </w:rPr>
      </w:pPr>
      <w:r>
        <w:rPr>
          <w:rFonts w:hint="eastAsia" w:ascii="Times New Roman" w:hAnsi="Times New Roman"/>
          <w:szCs w:val="21"/>
          <w:highlight w:val="none"/>
          <w:lang w:val="en-US" w:eastAsia="zh-CN"/>
        </w:rPr>
        <w:t xml:space="preserve">1.1 </w:t>
      </w:r>
      <w:r>
        <w:rPr>
          <w:rFonts w:hint="eastAsia" w:ascii="Times New Roman" w:hAnsi="Times New Roman"/>
          <w:szCs w:val="21"/>
          <w:highlight w:val="none"/>
        </w:rPr>
        <w:t>该方或者其关联方在洽谈以及促成本协议签署过程中未出现任何违反适用的法律法规的行为，特别是</w:t>
      </w:r>
      <w:r>
        <w:rPr>
          <w:rFonts w:hint="eastAsia" w:ascii="Times New Roman" w:hAnsi="Times New Roman"/>
          <w:bCs w:val="0"/>
          <w:sz w:val="21"/>
          <w:szCs w:val="21"/>
          <w:highlight w:val="none"/>
        </w:rPr>
        <w:t>《中华人民共和国刑法》《反不正当竞争法》中关于禁止贿赂的规定等</w:t>
      </w:r>
      <w:r>
        <w:rPr>
          <w:rFonts w:hint="eastAsia" w:ascii="Times New Roman" w:hAnsi="Times New Roman"/>
          <w:szCs w:val="21"/>
          <w:highlight w:val="none"/>
        </w:rPr>
        <w:t>。</w:t>
      </w:r>
    </w:p>
    <w:p w14:paraId="715F167A">
      <w:pPr>
        <w:widowControl/>
        <w:numPr>
          <w:ilvl w:val="0"/>
          <w:numId w:val="0"/>
        </w:numPr>
        <w:spacing w:line="460" w:lineRule="exact"/>
        <w:ind w:left="873" w:firstLine="0"/>
        <w:outlineLvl w:val="9"/>
        <w:rPr>
          <w:rFonts w:hint="eastAsia" w:ascii="Times New Roman" w:hAnsi="Times New Roman"/>
          <w:szCs w:val="21"/>
          <w:highlight w:val="none"/>
        </w:rPr>
      </w:pPr>
      <w:r>
        <w:rPr>
          <w:rFonts w:hint="eastAsia" w:ascii="Times New Roman" w:hAnsi="Times New Roman"/>
          <w:szCs w:val="21"/>
          <w:highlight w:val="none"/>
          <w:lang w:val="en-US" w:eastAsia="zh-CN"/>
        </w:rPr>
        <w:t xml:space="preserve">1.2 </w:t>
      </w:r>
      <w:r>
        <w:rPr>
          <w:rFonts w:hint="eastAsia" w:ascii="Times New Roman" w:hAnsi="Times New Roman"/>
          <w:szCs w:val="21"/>
          <w:highlight w:val="none"/>
        </w:rPr>
        <w:t>该方保证遵守，并且确保可能参与本协议的其关联方在履行本协议过程中严格遵守适用的全部法律法规。</w:t>
      </w:r>
    </w:p>
    <w:p w14:paraId="1270D966">
      <w:pPr>
        <w:widowControl/>
        <w:numPr>
          <w:ilvl w:val="0"/>
          <w:numId w:val="0"/>
        </w:numPr>
        <w:spacing w:line="460" w:lineRule="exact"/>
        <w:ind w:left="873" w:firstLine="0"/>
        <w:outlineLvl w:val="9"/>
        <w:rPr>
          <w:rFonts w:hint="eastAsia" w:ascii="Times New Roman" w:hAnsi="Times New Roman"/>
          <w:szCs w:val="21"/>
          <w:highlight w:val="none"/>
        </w:rPr>
      </w:pPr>
      <w:r>
        <w:rPr>
          <w:rFonts w:hint="eastAsia" w:ascii="Times New Roman" w:hAnsi="Times New Roman"/>
          <w:szCs w:val="21"/>
          <w:highlight w:val="none"/>
          <w:lang w:val="en-US" w:eastAsia="zh-CN"/>
        </w:rPr>
        <w:t xml:space="preserve">1.3 </w:t>
      </w:r>
      <w:r>
        <w:rPr>
          <w:rFonts w:hint="eastAsia" w:ascii="Times New Roman" w:hAnsi="Times New Roman"/>
          <w:szCs w:val="21"/>
          <w:highlight w:val="none"/>
        </w:rPr>
        <w:t>如知悉有任何违反本条款的行为，或者得知其自身或者其关联方受到监管机构的调查，该方应立即通知另一方。</w:t>
      </w:r>
    </w:p>
    <w:p w14:paraId="7F0912BE">
      <w:pPr>
        <w:widowControl/>
        <w:numPr>
          <w:ilvl w:val="0"/>
          <w:numId w:val="0"/>
        </w:numPr>
        <w:spacing w:line="460" w:lineRule="exact"/>
        <w:ind w:left="873" w:firstLine="0"/>
        <w:outlineLvl w:val="9"/>
        <w:rPr>
          <w:rFonts w:hint="eastAsia" w:ascii="Times New Roman" w:hAnsi="Times New Roman"/>
          <w:szCs w:val="21"/>
          <w:highlight w:val="none"/>
        </w:rPr>
      </w:pPr>
      <w:r>
        <w:rPr>
          <w:rFonts w:hint="eastAsia" w:ascii="Times New Roman" w:hAnsi="Times New Roman"/>
          <w:szCs w:val="21"/>
          <w:highlight w:val="none"/>
          <w:lang w:val="en-US" w:eastAsia="zh-CN"/>
        </w:rPr>
        <w:t xml:space="preserve">1.4 </w:t>
      </w:r>
      <w:r>
        <w:rPr>
          <w:rFonts w:hint="eastAsia" w:ascii="Times New Roman" w:hAnsi="Times New Roman"/>
          <w:szCs w:val="21"/>
          <w:highlight w:val="none"/>
        </w:rPr>
        <w:t>该方将确保如实且准确记录本协议项下所有交易的重大方面，并且同意另一方有权在合理地事先通知后审计有关的记录及相关支持文件，以确保其遵守本条规定。</w:t>
      </w:r>
    </w:p>
    <w:p w14:paraId="099F2DFB">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如果一方违反本条规定将构成重大违约，其他各方有权以书面通知的形式立即终止本协议，并且有权向违约方要求赔偿因此导致的全部损失。</w:t>
      </w:r>
    </w:p>
    <w:p w14:paraId="383DAA74">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对于涉及中国人类遗传资源的项目，甲方需确保项目符合中国人类遗传资源管理办公室规定及相关法律法规的要求，如需要取得中国人类遗传资源管理办公室相关批件或其他法律法规要求的批文的，甲方应取得相关批件并发送给乙方备份存档，否则乙方有权暂停或拒绝提供服务。在获得中国人类遗传资源管理办公室批准之前，乙方员工（包括但不限于CRC）不得协助研究者进行人类遗传资源（包括实体样本和相关信息）的收集和处理，在获得中国人类遗传资源管理办公室批准和公示后方可在授权范围内协助研究者进行相关工作。</w:t>
      </w:r>
    </w:p>
    <w:p w14:paraId="61B00DAD">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自本协议项下的合作开始之日起，至各方合作期限届满</w:t>
      </w:r>
      <w:r>
        <w:rPr>
          <w:rFonts w:hint="eastAsia" w:ascii="宋体" w:hAnsi="宋体" w:cs="宋体"/>
          <w:highlight w:val="none"/>
          <w:lang w:val="en-US" w:eastAsia="zh-CN"/>
        </w:rPr>
        <w:t>1</w:t>
      </w:r>
      <w:r>
        <w:rPr>
          <w:rFonts w:hint="eastAsia" w:ascii="宋体" w:hAnsi="宋体" w:cs="宋体"/>
          <w:highlight w:val="none"/>
        </w:rPr>
        <w:t>年内，一方不得直接或间接地聘用其他方的任何员工。</w:t>
      </w:r>
    </w:p>
    <w:p w14:paraId="2AFB3A11">
      <w:pPr>
        <w:numPr>
          <w:ilvl w:val="0"/>
          <w:numId w:val="0"/>
        </w:numPr>
        <w:spacing w:line="460" w:lineRule="exact"/>
        <w:ind w:leftChars="0"/>
        <w:rPr>
          <w:rFonts w:ascii="Times New Roman" w:hAnsi="Times New Roman"/>
          <w:b/>
          <w:szCs w:val="21"/>
          <w:highlight w:val="none"/>
        </w:rPr>
      </w:pPr>
      <w:r>
        <w:rPr>
          <w:rFonts w:hint="eastAsia" w:ascii="Times New Roman" w:hAnsi="Times New Roman"/>
          <w:b/>
          <w:szCs w:val="21"/>
          <w:highlight w:val="none"/>
          <w:lang w:val="en-US" w:eastAsia="zh-CN"/>
        </w:rPr>
        <w:t xml:space="preserve">第六条 </w:t>
      </w:r>
      <w:r>
        <w:rPr>
          <w:rFonts w:ascii="Times New Roman" w:hAnsi="Times New Roman"/>
          <w:b/>
          <w:szCs w:val="21"/>
          <w:highlight w:val="none"/>
        </w:rPr>
        <w:t>责任限制</w:t>
      </w:r>
    </w:p>
    <w:p w14:paraId="1C5A1EB5">
      <w:pPr>
        <w:numPr>
          <w:ilvl w:val="0"/>
          <w:numId w:val="0"/>
        </w:numPr>
        <w:tabs>
          <w:tab w:val="left" w:pos="422"/>
        </w:tabs>
        <w:spacing w:line="460" w:lineRule="exact"/>
        <w:ind w:left="425"/>
        <w:rPr>
          <w:rFonts w:hint="eastAsia" w:ascii="宋体" w:hAnsi="宋体" w:cs="宋体"/>
          <w:highlight w:val="none"/>
        </w:rPr>
      </w:pPr>
      <w:r>
        <w:rPr>
          <w:rFonts w:hint="eastAsia" w:ascii="宋体" w:hAnsi="宋体" w:cs="宋体"/>
          <w:highlight w:val="none"/>
        </w:rPr>
        <w:t>除一方因第三方索赔而承担的赔偿责任，或者因一方故意或者欺诈而引起的损害以外， 本合同一方对任何特殊、偶然性、意外、间接、惩罚性损失，或者类似性质的损失不承担责任，包括但不限于与本合同相关的预期收益损失、利润损失、产品滞销、机会丧失，无论该类损失是否已被事先告知。</w:t>
      </w:r>
    </w:p>
    <w:p w14:paraId="4073C890">
      <w:pPr>
        <w:numPr>
          <w:ilvl w:val="0"/>
          <w:numId w:val="0"/>
        </w:numPr>
        <w:spacing w:line="460" w:lineRule="exact"/>
        <w:ind w:leftChars="0"/>
        <w:rPr>
          <w:rFonts w:ascii="Times New Roman" w:hAnsi="Times New Roman"/>
          <w:b/>
          <w:szCs w:val="21"/>
          <w:highlight w:val="none"/>
        </w:rPr>
      </w:pPr>
      <w:r>
        <w:rPr>
          <w:rFonts w:hint="eastAsia" w:ascii="Times New Roman" w:hAnsi="Times New Roman"/>
          <w:b/>
          <w:szCs w:val="21"/>
          <w:highlight w:val="none"/>
          <w:lang w:val="en-US" w:eastAsia="zh-CN"/>
        </w:rPr>
        <w:t xml:space="preserve">第七条 </w:t>
      </w:r>
      <w:r>
        <w:rPr>
          <w:rFonts w:ascii="Times New Roman" w:hAnsi="Times New Roman"/>
          <w:b/>
          <w:szCs w:val="21"/>
          <w:highlight w:val="none"/>
        </w:rPr>
        <w:t>赔偿</w:t>
      </w:r>
    </w:p>
    <w:p w14:paraId="6405CF42">
      <w:pPr>
        <w:numPr>
          <w:ilvl w:val="0"/>
          <w:numId w:val="0"/>
        </w:numPr>
        <w:tabs>
          <w:tab w:val="left" w:pos="422"/>
        </w:tabs>
        <w:spacing w:line="460" w:lineRule="exact"/>
        <w:ind w:left="425"/>
        <w:rPr>
          <w:rFonts w:hint="eastAsia" w:ascii="宋体" w:hAnsi="宋体" w:cs="宋体"/>
          <w:highlight w:val="none"/>
        </w:rPr>
      </w:pPr>
      <w:r>
        <w:rPr>
          <w:rFonts w:hint="eastAsia" w:ascii="宋体" w:hAnsi="宋体" w:cs="宋体"/>
          <w:highlight w:val="none"/>
        </w:rPr>
        <w:t>一方（“赔偿方”）应保护、赔偿并保证另一方（“受偿方”）以及其附属机构及其高级职员、董事、员工和代理免于因第三方基于以下事由而提起的索赔、诉讼、程序、或要求（统称“索赔”）而承担任何责任或者遭受损失：（1）因赔偿方的陈述不真实、不准确或者不完整，或者实质性违反本协议下的任何保证（2）因该赔偿方实质性违反本协议约定。</w:t>
      </w:r>
    </w:p>
    <w:p w14:paraId="46F25A12">
      <w:pPr>
        <w:numPr>
          <w:ilvl w:val="0"/>
          <w:numId w:val="0"/>
        </w:numPr>
        <w:spacing w:line="460" w:lineRule="exact"/>
        <w:ind w:leftChars="0"/>
        <w:rPr>
          <w:rFonts w:ascii="Times New Roman" w:hAnsi="Times New Roman"/>
          <w:b/>
          <w:szCs w:val="21"/>
          <w:highlight w:val="none"/>
        </w:rPr>
      </w:pPr>
      <w:r>
        <w:rPr>
          <w:rFonts w:hint="eastAsia" w:ascii="Times New Roman" w:hAnsi="Times New Roman"/>
          <w:b/>
          <w:szCs w:val="21"/>
          <w:highlight w:val="none"/>
          <w:lang w:val="en-US" w:eastAsia="zh-CN"/>
        </w:rPr>
        <w:t xml:space="preserve">第八条 </w:t>
      </w:r>
      <w:r>
        <w:rPr>
          <w:rFonts w:ascii="Times New Roman" w:hAnsi="Times New Roman"/>
          <w:b/>
          <w:szCs w:val="21"/>
          <w:highlight w:val="none"/>
        </w:rPr>
        <w:t>违约责任</w:t>
      </w:r>
    </w:p>
    <w:p w14:paraId="32276299">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任何一方违反本协议项下所作的任何一项约定或未履行本协议项下任何一项义务的行为均构成违约，守约方有权要求违约方在合理期限内补正或采取补救措施，并有权要求违约方赔偿其违约行为给守约方造成的全部损失和费用。</w:t>
      </w:r>
    </w:p>
    <w:p w14:paraId="6E6292CA">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如任何一方实质性地违反本协议项下所作的任何一项约定，或实质性地未履行本协议项下的任何一项义务，且违约方在合理期限内或在守约方书面通知违约方并提出补正要求后</w:t>
      </w:r>
      <w:r>
        <w:rPr>
          <w:rFonts w:hint="eastAsia" w:ascii="Times New Roman" w:hAnsi="Times New Roman"/>
          <w:szCs w:val="21"/>
          <w:highlight w:val="none"/>
          <w:lang w:val="en-US" w:eastAsia="zh-CN"/>
        </w:rPr>
        <w:t>30个自然日</w:t>
      </w:r>
      <w:r>
        <w:rPr>
          <w:rFonts w:hint="eastAsia" w:ascii="宋体" w:hAnsi="宋体" w:cs="宋体"/>
          <w:highlight w:val="none"/>
        </w:rPr>
        <w:t>内仍未补正或采取补救措施的，则守约方有权经书面通知立即终止本协议，并要求违约方给予全部的损害赔偿。</w:t>
      </w:r>
    </w:p>
    <w:p w14:paraId="59FAC79E">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本协议所述损失包括但不限于守约方为维护权益产生的律师费、诉讼费、差旅费、鉴定费等全部合理费用。</w:t>
      </w:r>
    </w:p>
    <w:p w14:paraId="57BFF8E6">
      <w:pPr>
        <w:spacing w:line="460" w:lineRule="exact"/>
        <w:ind w:firstLine="405"/>
        <w:rPr>
          <w:rFonts w:ascii="Times New Roman" w:hAnsi="Times New Roman"/>
          <w:szCs w:val="21"/>
          <w:highlight w:val="none"/>
        </w:rPr>
      </w:pPr>
    </w:p>
    <w:p w14:paraId="162FBC70">
      <w:pPr>
        <w:numPr>
          <w:ilvl w:val="0"/>
          <w:numId w:val="0"/>
        </w:numPr>
        <w:spacing w:line="460" w:lineRule="exact"/>
        <w:ind w:leftChars="0"/>
        <w:rPr>
          <w:rFonts w:ascii="Times New Roman" w:hAnsi="Times New Roman"/>
          <w:b/>
          <w:szCs w:val="21"/>
          <w:highlight w:val="none"/>
        </w:rPr>
      </w:pPr>
      <w:r>
        <w:rPr>
          <w:rFonts w:hint="eastAsia" w:ascii="Times New Roman" w:hAnsi="Times New Roman"/>
          <w:b/>
          <w:szCs w:val="21"/>
          <w:highlight w:val="none"/>
          <w:lang w:val="en-US" w:eastAsia="zh-CN"/>
        </w:rPr>
        <w:t xml:space="preserve">第九条 </w:t>
      </w:r>
      <w:r>
        <w:rPr>
          <w:rFonts w:ascii="Times New Roman" w:hAnsi="Times New Roman"/>
          <w:b/>
          <w:szCs w:val="21"/>
          <w:highlight w:val="none"/>
        </w:rPr>
        <w:t>其他条款</w:t>
      </w:r>
    </w:p>
    <w:p w14:paraId="3494D577">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完整协议</w:t>
      </w:r>
    </w:p>
    <w:p w14:paraId="6DD8656A">
      <w:pPr>
        <w:spacing w:line="460" w:lineRule="exact"/>
        <w:ind w:left="720"/>
        <w:rPr>
          <w:rFonts w:ascii="Times New Roman" w:hAnsi="Times New Roman"/>
          <w:szCs w:val="21"/>
          <w:highlight w:val="none"/>
        </w:rPr>
      </w:pPr>
      <w:r>
        <w:rPr>
          <w:rFonts w:ascii="Times New Roman" w:hAnsi="Times New Roman"/>
          <w:szCs w:val="21"/>
          <w:highlight w:val="none"/>
        </w:rPr>
        <w:t>本协议构成</w:t>
      </w:r>
      <w:r>
        <w:rPr>
          <w:rFonts w:hint="eastAsia" w:ascii="Times New Roman" w:hAnsi="Times New Roman"/>
          <w:szCs w:val="21"/>
          <w:highlight w:val="none"/>
        </w:rPr>
        <w:t>各</w:t>
      </w:r>
      <w:r>
        <w:rPr>
          <w:rFonts w:ascii="Times New Roman" w:hAnsi="Times New Roman"/>
          <w:szCs w:val="21"/>
          <w:highlight w:val="none"/>
        </w:rPr>
        <w:t>方就题述事项的全部协议。未经各方书面确认，本协议的条款不得被视为放弃或被修订。</w:t>
      </w:r>
    </w:p>
    <w:p w14:paraId="02230DB7">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通知</w:t>
      </w:r>
    </w:p>
    <w:p w14:paraId="2E4A9C43">
      <w:pPr>
        <w:spacing w:line="460" w:lineRule="exact"/>
        <w:ind w:left="720"/>
        <w:rPr>
          <w:rFonts w:ascii="Times New Roman" w:hAnsi="Times New Roman"/>
          <w:szCs w:val="21"/>
          <w:highlight w:val="none"/>
        </w:rPr>
      </w:pPr>
      <w:r>
        <w:rPr>
          <w:rFonts w:ascii="Times New Roman" w:hAnsi="Times New Roman"/>
          <w:szCs w:val="21"/>
          <w:highlight w:val="none"/>
        </w:rPr>
        <w:t>根据本协议发出的所有通知或函件应当以书面形式发送至本协议首页所列地址或者一方以书面方式通知的其他地址。</w:t>
      </w:r>
    </w:p>
    <w:p w14:paraId="494E2C03">
      <w:pPr>
        <w:spacing w:line="460" w:lineRule="exact"/>
        <w:ind w:left="720"/>
        <w:rPr>
          <w:rFonts w:ascii="Times New Roman" w:hAnsi="Times New Roman"/>
          <w:szCs w:val="21"/>
          <w:highlight w:val="none"/>
        </w:rPr>
      </w:pPr>
      <w:r>
        <w:rPr>
          <w:rFonts w:ascii="Times New Roman" w:hAnsi="Times New Roman"/>
          <w:highlight w:val="none"/>
        </w:rPr>
        <w:t>如以邮寄形式发出，在发出后</w:t>
      </w:r>
      <w:r>
        <w:rPr>
          <w:rFonts w:hint="eastAsia" w:ascii="Times New Roman" w:hAnsi="Times New Roman"/>
          <w:highlight w:val="none"/>
          <w:lang w:val="en-US" w:eastAsia="zh-CN"/>
        </w:rPr>
        <w:t>3</w:t>
      </w:r>
      <w:r>
        <w:rPr>
          <w:rFonts w:hint="eastAsia" w:ascii="宋体" w:hAnsi="宋体" w:cs="宋体"/>
          <w:szCs w:val="22"/>
          <w:highlight w:val="none"/>
        </w:rPr>
        <w:t>个</w:t>
      </w:r>
      <w:r>
        <w:rPr>
          <w:rFonts w:ascii="Times New Roman" w:hAnsi="Times New Roman"/>
          <w:szCs w:val="22"/>
          <w:highlight w:val="none"/>
        </w:rPr>
        <w:t>工</w:t>
      </w:r>
      <w:r>
        <w:rPr>
          <w:rFonts w:ascii="Times New Roman" w:hAnsi="Times New Roman"/>
          <w:szCs w:val="21"/>
          <w:highlight w:val="none"/>
        </w:rPr>
        <w:t>作日视为送达；</w:t>
      </w:r>
    </w:p>
    <w:p w14:paraId="33772710">
      <w:pPr>
        <w:spacing w:line="460" w:lineRule="exact"/>
        <w:ind w:left="720"/>
        <w:rPr>
          <w:rFonts w:ascii="Times New Roman" w:hAnsi="Times New Roman"/>
          <w:szCs w:val="21"/>
          <w:highlight w:val="none"/>
        </w:rPr>
      </w:pPr>
      <w:r>
        <w:rPr>
          <w:rFonts w:ascii="Times New Roman" w:hAnsi="Times New Roman"/>
          <w:szCs w:val="21"/>
          <w:highlight w:val="none"/>
        </w:rPr>
        <w:t>如以传真形式发出，在通知或函件进入该传真系统且发送成功后视为送达；</w:t>
      </w:r>
    </w:p>
    <w:p w14:paraId="3CF09842">
      <w:pPr>
        <w:spacing w:line="460" w:lineRule="exact"/>
        <w:ind w:left="720"/>
        <w:rPr>
          <w:rFonts w:ascii="Times New Roman" w:hAnsi="Times New Roman"/>
          <w:szCs w:val="21"/>
          <w:highlight w:val="none"/>
        </w:rPr>
      </w:pPr>
      <w:r>
        <w:rPr>
          <w:rFonts w:ascii="Times New Roman" w:hAnsi="Times New Roman"/>
          <w:szCs w:val="21"/>
          <w:highlight w:val="none"/>
        </w:rPr>
        <w:t>如以专人递送，则在送交当日视为送达。</w:t>
      </w:r>
    </w:p>
    <w:p w14:paraId="043CE4C8">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协议的效力</w:t>
      </w:r>
    </w:p>
    <w:p w14:paraId="50C5F9D8">
      <w:pPr>
        <w:spacing w:line="460" w:lineRule="exact"/>
        <w:ind w:left="720"/>
        <w:rPr>
          <w:rFonts w:ascii="Times New Roman" w:hAnsi="Times New Roman"/>
          <w:highlight w:val="none"/>
        </w:rPr>
      </w:pPr>
      <w:r>
        <w:rPr>
          <w:rFonts w:ascii="Times New Roman" w:hAnsi="Times New Roman"/>
          <w:highlight w:val="none"/>
        </w:rPr>
        <w:t>如果本协议中的任何条款无论因何种原因完全或部分无效或不具有执行力，或违反任何适用的法律，不影响本协议的其余条款的效力，其余条款仍然有效并且对各方均有约束力。</w:t>
      </w:r>
    </w:p>
    <w:p w14:paraId="4FB1F933">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不可抗力</w:t>
      </w:r>
    </w:p>
    <w:p w14:paraId="70CFB249">
      <w:pPr>
        <w:spacing w:line="460" w:lineRule="exact"/>
        <w:ind w:left="720"/>
        <w:rPr>
          <w:rFonts w:ascii="Times New Roman" w:hAnsi="Times New Roman"/>
          <w:highlight w:val="none"/>
        </w:rPr>
      </w:pPr>
      <w:r>
        <w:rPr>
          <w:rFonts w:ascii="Times New Roman" w:hAnsi="Times New Roman"/>
          <w:highlight w:val="none"/>
        </w:rPr>
        <w:t>“不可抗力”指超出本合同</w:t>
      </w:r>
      <w:r>
        <w:rPr>
          <w:rFonts w:hint="eastAsia" w:ascii="Times New Roman" w:hAnsi="Times New Roman"/>
          <w:highlight w:val="none"/>
        </w:rPr>
        <w:t>各方</w:t>
      </w:r>
      <w:r>
        <w:rPr>
          <w:rFonts w:ascii="Times New Roman" w:hAnsi="Times New Roman"/>
          <w:highlight w:val="none"/>
        </w:rPr>
        <w:t>控制范围、无法预见、无法避免</w:t>
      </w:r>
      <w:r>
        <w:rPr>
          <w:rFonts w:hint="eastAsia" w:ascii="Times New Roman" w:hAnsi="Times New Roman"/>
          <w:highlight w:val="none"/>
        </w:rPr>
        <w:t>并</w:t>
      </w:r>
      <w:r>
        <w:rPr>
          <w:rFonts w:ascii="Times New Roman" w:hAnsi="Times New Roman"/>
          <w:highlight w:val="none"/>
        </w:rPr>
        <w:t>无法克服、使得本合同一方部分或者完全不能履行本合同的事件。这类事件包括但不限于地震、台风、洪水、火灾、战争、罢工、暴动事件、</w:t>
      </w:r>
      <w:r>
        <w:rPr>
          <w:rFonts w:hint="eastAsia" w:ascii="Times New Roman" w:hAnsi="Times New Roman"/>
          <w:highlight w:val="none"/>
        </w:rPr>
        <w:t>公共卫生安全事件等</w:t>
      </w:r>
      <w:r>
        <w:rPr>
          <w:rFonts w:ascii="Times New Roman" w:hAnsi="Times New Roman"/>
          <w:highlight w:val="none"/>
        </w:rPr>
        <w:t>。</w:t>
      </w:r>
    </w:p>
    <w:p w14:paraId="7AF73709">
      <w:pPr>
        <w:spacing w:line="460" w:lineRule="exact"/>
        <w:ind w:left="720"/>
        <w:rPr>
          <w:rFonts w:ascii="Times New Roman" w:hAnsi="Times New Roman"/>
          <w:highlight w:val="none"/>
        </w:rPr>
      </w:pPr>
      <w:r>
        <w:rPr>
          <w:rFonts w:ascii="Times New Roman" w:hAnsi="Times New Roman"/>
          <w:highlight w:val="none"/>
          <w:lang w:eastAsia="zh-Hans"/>
        </w:rPr>
        <w:t>不可抗力的后果：</w:t>
      </w:r>
    </w:p>
    <w:p w14:paraId="3989A776">
      <w:pPr>
        <w:pStyle w:val="192"/>
        <w:numPr>
          <w:ilvl w:val="0"/>
          <w:numId w:val="6"/>
        </w:numPr>
        <w:spacing w:line="460" w:lineRule="exact"/>
        <w:rPr>
          <w:rFonts w:ascii="Times New Roman" w:hAnsi="Times New Roman"/>
          <w:highlight w:val="none"/>
          <w:lang w:eastAsia="zh-Hans"/>
        </w:rPr>
      </w:pPr>
      <w:r>
        <w:rPr>
          <w:rFonts w:ascii="Times New Roman" w:hAnsi="Times New Roman"/>
          <w:highlight w:val="none"/>
          <w:lang w:eastAsia="zh-Hans"/>
        </w:rPr>
        <w:t>如果发生不可抗力事件，一方在本协议项下受不可抗力影响的义务在不可抗力造成的延误期间自动中止</w:t>
      </w:r>
      <w:r>
        <w:rPr>
          <w:rFonts w:hint="eastAsia" w:ascii="Times New Roman" w:hAnsi="Times New Roman"/>
          <w:highlight w:val="none"/>
          <w:lang w:eastAsia="zh-Hans"/>
        </w:rPr>
        <w:t>履行</w:t>
      </w:r>
      <w:r>
        <w:rPr>
          <w:rFonts w:ascii="Times New Roman" w:hAnsi="Times New Roman"/>
          <w:highlight w:val="none"/>
          <w:lang w:eastAsia="zh-Hans"/>
        </w:rPr>
        <w:t>，该方无须为此承担违约责任；</w:t>
      </w:r>
    </w:p>
    <w:p w14:paraId="596E2A92">
      <w:pPr>
        <w:pStyle w:val="192"/>
        <w:numPr>
          <w:ilvl w:val="0"/>
          <w:numId w:val="6"/>
        </w:numPr>
        <w:spacing w:line="460" w:lineRule="exact"/>
        <w:rPr>
          <w:rFonts w:ascii="Times New Roman" w:hAnsi="Times New Roman"/>
          <w:highlight w:val="none"/>
        </w:rPr>
      </w:pPr>
      <w:r>
        <w:rPr>
          <w:rFonts w:ascii="Times New Roman" w:hAnsi="Times New Roman"/>
          <w:highlight w:val="none"/>
          <w:lang w:eastAsia="zh-Hans"/>
        </w:rPr>
        <w:t>提出受不可抗力影响的一方应及时书面通知</w:t>
      </w:r>
      <w:r>
        <w:rPr>
          <w:rFonts w:hint="eastAsia" w:ascii="Times New Roman" w:hAnsi="Times New Roman"/>
          <w:highlight w:val="none"/>
        </w:rPr>
        <w:t>其</w:t>
      </w:r>
      <w:r>
        <w:rPr>
          <w:rFonts w:ascii="Times New Roman" w:hAnsi="Times New Roman"/>
          <w:highlight w:val="none"/>
          <w:lang w:eastAsia="zh-Hans"/>
        </w:rPr>
        <w:t>他各方，并且在随后的</w:t>
      </w:r>
      <w:r>
        <w:rPr>
          <w:rFonts w:hint="eastAsia" w:ascii="Times New Roman" w:hAnsi="Times New Roman"/>
          <w:szCs w:val="21"/>
          <w:highlight w:val="none"/>
          <w:lang w:val="en-US" w:eastAsia="zh-CN"/>
        </w:rPr>
        <w:t>15个自然日</w:t>
      </w:r>
      <w:r>
        <w:rPr>
          <w:rFonts w:hint="eastAsia" w:ascii="宋体" w:hAnsi="宋体" w:cs="宋体"/>
          <w:highlight w:val="none"/>
          <w:lang w:eastAsia="zh-CN"/>
        </w:rPr>
        <w:t>内或尽快向</w:t>
      </w:r>
      <w:r>
        <w:rPr>
          <w:rFonts w:hint="eastAsia" w:ascii="宋体" w:hAnsi="宋体" w:cs="宋体"/>
          <w:highlight w:val="none"/>
        </w:rPr>
        <w:t>其</w:t>
      </w:r>
      <w:r>
        <w:rPr>
          <w:rFonts w:hint="eastAsia" w:ascii="宋体" w:hAnsi="宋体" w:cs="宋体"/>
          <w:highlight w:val="none"/>
          <w:lang w:eastAsia="zh-CN"/>
        </w:rPr>
        <w:t>他各方提供不可抗力发生以及持续期间的充分证据。提出受不可抗力</w:t>
      </w:r>
      <w:r>
        <w:rPr>
          <w:rFonts w:ascii="Times New Roman" w:hAnsi="Times New Roman"/>
          <w:highlight w:val="none"/>
          <w:lang w:eastAsia="zh-Hans"/>
        </w:rPr>
        <w:t>影响的一方还应尽一切合理的努力排除不可抗力；</w:t>
      </w:r>
    </w:p>
    <w:p w14:paraId="4DD4D636">
      <w:pPr>
        <w:pStyle w:val="192"/>
        <w:numPr>
          <w:ilvl w:val="0"/>
          <w:numId w:val="6"/>
        </w:numPr>
        <w:spacing w:line="460" w:lineRule="exact"/>
        <w:rPr>
          <w:rFonts w:ascii="Times New Roman" w:hAnsi="Times New Roman"/>
          <w:highlight w:val="none"/>
        </w:rPr>
      </w:pPr>
      <w:r>
        <w:rPr>
          <w:rFonts w:ascii="Times New Roman" w:hAnsi="Times New Roman"/>
          <w:highlight w:val="none"/>
          <w:lang w:eastAsia="zh-Hans"/>
        </w:rPr>
        <w:t>发生不可抗力，各方应立即进行磋商，寻求一项公正的解决方案，并且要尽一切合理的努力将不可抗力的影响降至最小；</w:t>
      </w:r>
    </w:p>
    <w:p w14:paraId="0CA348C9">
      <w:pPr>
        <w:pStyle w:val="192"/>
        <w:numPr>
          <w:ilvl w:val="0"/>
          <w:numId w:val="6"/>
        </w:numPr>
        <w:spacing w:line="460" w:lineRule="exact"/>
        <w:rPr>
          <w:rFonts w:ascii="Times New Roman" w:hAnsi="Times New Roman"/>
          <w:highlight w:val="none"/>
        </w:rPr>
      </w:pPr>
      <w:r>
        <w:rPr>
          <w:rFonts w:ascii="Times New Roman" w:hAnsi="Times New Roman"/>
          <w:highlight w:val="none"/>
          <w:lang w:eastAsia="zh-Hans"/>
        </w:rPr>
        <w:t>如果不可抗力事件持续超</w:t>
      </w:r>
      <w:r>
        <w:rPr>
          <w:rFonts w:hint="eastAsia" w:ascii="宋体" w:hAnsi="宋体" w:cs="宋体"/>
          <w:highlight w:val="none"/>
          <w:lang w:eastAsia="zh-CN"/>
        </w:rPr>
        <w:t>过</w:t>
      </w:r>
      <w:r>
        <w:rPr>
          <w:rFonts w:hint="eastAsia" w:ascii="Times New Roman" w:hAnsi="Times New Roman"/>
          <w:szCs w:val="21"/>
          <w:highlight w:val="none"/>
          <w:lang w:val="en-US" w:eastAsia="zh-CN"/>
        </w:rPr>
        <w:t>90个自然日</w:t>
      </w:r>
      <w:r>
        <w:rPr>
          <w:rFonts w:ascii="Times New Roman" w:hAnsi="Times New Roman"/>
          <w:highlight w:val="none"/>
          <w:lang w:eastAsia="zh-Hans"/>
        </w:rPr>
        <w:t>，且各方未达成一致解决方案的，任何一方都有权终止合同。</w:t>
      </w:r>
    </w:p>
    <w:p w14:paraId="575843DA">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适用法律和争议解决</w:t>
      </w:r>
    </w:p>
    <w:p w14:paraId="6D98C375">
      <w:pPr>
        <w:numPr>
          <w:ilvl w:val="0"/>
          <w:numId w:val="0"/>
        </w:numPr>
        <w:tabs>
          <w:tab w:val="left" w:pos="422"/>
        </w:tabs>
        <w:spacing w:line="460" w:lineRule="exact"/>
        <w:ind w:left="425"/>
        <w:rPr>
          <w:rFonts w:hint="eastAsia" w:ascii="宋体" w:hAnsi="宋体" w:cs="宋体"/>
          <w:highlight w:val="none"/>
        </w:rPr>
      </w:pPr>
      <w:r>
        <w:rPr>
          <w:rFonts w:hint="eastAsia" w:ascii="宋体" w:hAnsi="宋体" w:cs="宋体"/>
          <w:highlight w:val="none"/>
        </w:rPr>
        <w:t>本协议适用中国法律。因本协议产生的争议应当由各方友好协商解决。如该争议在一方向另一方发出要求协商的书面通知后</w:t>
      </w:r>
      <w:r>
        <w:rPr>
          <w:rFonts w:hint="eastAsia" w:ascii="Times New Roman" w:hAnsi="Times New Roman"/>
          <w:szCs w:val="21"/>
          <w:highlight w:val="none"/>
          <w:lang w:val="en-US" w:eastAsia="zh-CN"/>
        </w:rPr>
        <w:t>30个自然日</w:t>
      </w:r>
      <w:r>
        <w:rPr>
          <w:rFonts w:hint="eastAsia" w:ascii="宋体" w:hAnsi="宋体" w:cs="宋体"/>
          <w:highlight w:val="none"/>
        </w:rPr>
        <w:t>内仍未解决，任一方可将争议提交乙方所在地人民法院诉讼解决。违约方应支付守约方因维权而产生的费用，包括但不限于合理的律师费、诉讼费、保全费、保全保险费、调查取证费、罚款、赔偿金、违约金等。</w:t>
      </w:r>
    </w:p>
    <w:p w14:paraId="050F610B">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在本协议期内，未经其他方同意，任何一方不得擅自转让其在本合同项下的权利义务及本协议终止后，非经一方事先书面同意，另一方不得在任何广告、宣传或其他公开声明或文件中提及该方名称，但各方向有关政府部门报送文件以及甲方提及乙方名称的不受本条限制。</w:t>
      </w:r>
    </w:p>
    <w:p w14:paraId="641F738C">
      <w:pPr>
        <w:numPr>
          <w:ilvl w:val="-1"/>
          <w:numId w:val="0"/>
        </w:numPr>
        <w:tabs>
          <w:tab w:val="left" w:pos="422"/>
        </w:tabs>
        <w:spacing w:line="460" w:lineRule="exact"/>
        <w:ind w:left="425" w:firstLine="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本协议自各方法定代表人或者授权代表、主要研究者签字</w:t>
      </w:r>
      <w:r>
        <w:rPr>
          <w:rFonts w:hint="eastAsia" w:ascii="宋体" w:hAnsi="宋体" w:cs="宋体"/>
          <w:highlight w:val="none"/>
          <w:lang w:eastAsia="zh-Hans"/>
        </w:rPr>
        <w:t>并加</w:t>
      </w:r>
      <w:r>
        <w:rPr>
          <w:rFonts w:hint="eastAsia" w:ascii="宋体" w:hAnsi="宋体" w:cs="宋体"/>
          <w:highlight w:val="none"/>
        </w:rPr>
        <w:t>盖</w:t>
      </w:r>
      <w:r>
        <w:rPr>
          <w:rFonts w:hint="eastAsia" w:ascii="宋体" w:hAnsi="宋体" w:cs="宋体"/>
          <w:highlight w:val="none"/>
          <w:lang w:eastAsia="zh-Hans"/>
        </w:rPr>
        <w:t>公</w:t>
      </w:r>
      <w:r>
        <w:rPr>
          <w:rFonts w:hint="eastAsia" w:ascii="宋体" w:hAnsi="宋体" w:cs="宋体"/>
          <w:highlight w:val="none"/>
        </w:rPr>
        <w:t>章</w:t>
      </w:r>
      <w:r>
        <w:rPr>
          <w:rFonts w:hint="eastAsia" w:ascii="宋体" w:hAnsi="宋体" w:cs="宋体"/>
          <w:highlight w:val="none"/>
          <w:lang w:eastAsia="zh-Hans"/>
        </w:rPr>
        <w:t>或合同专用章</w:t>
      </w:r>
      <w:r>
        <w:rPr>
          <w:rFonts w:hint="eastAsia" w:ascii="宋体" w:hAnsi="宋体" w:cs="宋体"/>
          <w:highlight w:val="none"/>
        </w:rPr>
        <w:t>之日起生效，若为授权代表签字的，各方需确认授权代表已获得充分合法的授权代为签订本协议。若不能在同一天签字盖章，以最后签字并盖章一方的日期为本协议生效日。本协议一式【</w:t>
      </w:r>
      <w:r>
        <w:rPr>
          <w:rFonts w:hint="eastAsia" w:ascii="宋体" w:hAnsi="宋体" w:cs="宋体"/>
          <w:highlight w:val="none"/>
          <w:lang w:val="en-US" w:eastAsia="zh-CN"/>
        </w:rPr>
        <w:t>7</w:t>
      </w:r>
      <w:r>
        <w:rPr>
          <w:rFonts w:hint="eastAsia" w:ascii="宋体" w:hAnsi="宋体" w:cs="宋体"/>
          <w:highlight w:val="none"/>
        </w:rPr>
        <w:t>】份，甲</w:t>
      </w:r>
      <w:r>
        <w:rPr>
          <w:rFonts w:hint="eastAsia" w:ascii="宋体" w:hAnsi="宋体" w:cs="宋体"/>
          <w:highlight w:val="none"/>
          <w:lang w:eastAsia="zh-CN"/>
        </w:rPr>
        <w:t>、</w:t>
      </w:r>
      <w:r>
        <w:rPr>
          <w:rFonts w:hint="eastAsia" w:ascii="宋体" w:hAnsi="宋体" w:cs="宋体"/>
          <w:highlight w:val="none"/>
        </w:rPr>
        <w:t>乙</w:t>
      </w:r>
      <w:r>
        <w:rPr>
          <w:rFonts w:hint="eastAsia" w:ascii="宋体" w:hAnsi="宋体" w:cs="宋体"/>
          <w:highlight w:val="none"/>
          <w:lang w:eastAsia="zh-CN"/>
        </w:rPr>
        <w:t>、</w:t>
      </w:r>
      <w:r>
        <w:rPr>
          <w:rFonts w:hint="eastAsia" w:ascii="宋体" w:hAnsi="宋体" w:cs="宋体"/>
          <w:highlight w:val="none"/>
          <w:lang w:val="en-US" w:eastAsia="zh-CN"/>
        </w:rPr>
        <w:t>丙方</w:t>
      </w:r>
      <w:r>
        <w:rPr>
          <w:rFonts w:hint="eastAsia" w:ascii="宋体" w:hAnsi="宋体" w:cs="宋体"/>
          <w:highlight w:val="none"/>
        </w:rPr>
        <w:t>各执【2】份</w:t>
      </w:r>
      <w:r>
        <w:rPr>
          <w:rFonts w:hint="eastAsia" w:ascii="宋体" w:hAnsi="宋体" w:cs="宋体"/>
          <w:highlight w:val="none"/>
          <w:lang w:eastAsia="zh-CN"/>
        </w:rPr>
        <w:t>，</w:t>
      </w:r>
      <w:r>
        <w:rPr>
          <w:rFonts w:hint="eastAsia" w:ascii="宋体" w:hAnsi="宋体" w:cs="宋体"/>
          <w:highlight w:val="none"/>
          <w:lang w:val="en-US" w:eastAsia="zh-CN"/>
        </w:rPr>
        <w:t>主要研究者执</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】份。每份具有同等法律效力。</w:t>
      </w:r>
    </w:p>
    <w:p w14:paraId="09A67855">
      <w:pPr>
        <w:ind w:left="875"/>
        <w:rPr>
          <w:rFonts w:ascii="Times New Roman" w:hAnsi="Times New Roman"/>
          <w:highlight w:val="none"/>
        </w:rPr>
      </w:pPr>
    </w:p>
    <w:p w14:paraId="6BE22815">
      <w:pPr>
        <w:spacing w:line="460" w:lineRule="exact"/>
        <w:ind w:firstLine="405"/>
        <w:rPr>
          <w:rFonts w:ascii="Times New Roman" w:hAnsi="Times New Roman"/>
          <w:szCs w:val="21"/>
          <w:highlight w:val="none"/>
        </w:rPr>
      </w:pPr>
    </w:p>
    <w:p w14:paraId="5E49510C">
      <w:pPr>
        <w:jc w:val="center"/>
        <w:rPr>
          <w:rFonts w:ascii="Times New Roman" w:hAnsi="Times New Roman"/>
          <w:b/>
          <w:szCs w:val="21"/>
          <w:highlight w:val="none"/>
        </w:rPr>
      </w:pPr>
      <w:r>
        <w:rPr>
          <w:rFonts w:ascii="Times New Roman" w:hAnsi="Times New Roman"/>
          <w:b/>
          <w:szCs w:val="21"/>
          <w:highlight w:val="none"/>
        </w:rPr>
        <w:t>（以下无正文，为签字页）</w:t>
      </w:r>
    </w:p>
    <w:p w14:paraId="0A32DA35">
      <w:pPr>
        <w:widowControl/>
        <w:jc w:val="left"/>
        <w:rPr>
          <w:rFonts w:ascii="Times New Roman" w:hAnsi="Times New Roman"/>
          <w:szCs w:val="21"/>
          <w:highlight w:val="none"/>
        </w:rPr>
      </w:pPr>
      <w:r>
        <w:rPr>
          <w:rFonts w:ascii="Times New Roman" w:hAnsi="Times New Roman"/>
          <w:szCs w:val="21"/>
          <w:highlight w:val="none"/>
        </w:rPr>
        <w:br w:type="page" w:clear="all"/>
      </w:r>
    </w:p>
    <w:tbl>
      <w:tblPr>
        <w:tblStyle w:val="34"/>
        <w:tblW w:w="8564" w:type="dxa"/>
        <w:tblInd w:w="0" w:type="dxa"/>
        <w:tblLayout w:type="autofit"/>
        <w:tblCellMar>
          <w:top w:w="0" w:type="dxa"/>
          <w:left w:w="108" w:type="dxa"/>
          <w:bottom w:w="0" w:type="dxa"/>
          <w:right w:w="108" w:type="dxa"/>
        </w:tblCellMar>
      </w:tblPr>
      <w:tblGrid>
        <w:gridCol w:w="8564"/>
      </w:tblGrid>
      <w:tr w14:paraId="16A16470">
        <w:tblPrEx>
          <w:tblCellMar>
            <w:top w:w="0" w:type="dxa"/>
            <w:left w:w="108" w:type="dxa"/>
            <w:bottom w:w="0" w:type="dxa"/>
            <w:right w:w="108" w:type="dxa"/>
          </w:tblCellMar>
        </w:tblPrEx>
        <w:trPr>
          <w:trHeight w:val="362" w:hRule="atLeast"/>
        </w:trPr>
        <w:tc>
          <w:tcPr>
            <w:tcW w:w="8564" w:type="dxa"/>
          </w:tcPr>
          <w:p w14:paraId="13A4FB73">
            <w:pPr>
              <w:spacing w:line="460" w:lineRule="exact"/>
              <w:rPr>
                <w:rFonts w:ascii="Times New Roman" w:hAnsi="Times New Roman"/>
                <w:szCs w:val="21"/>
                <w:highlight w:val="none"/>
              </w:rPr>
            </w:pPr>
            <w:r>
              <w:rPr>
                <w:rFonts w:ascii="Times New Roman" w:hAnsi="Times New Roman"/>
                <w:szCs w:val="21"/>
                <w:highlight w:val="none"/>
              </w:rPr>
              <w:t>甲方：</w:t>
            </w:r>
          </w:p>
          <w:p w14:paraId="417744E4">
            <w:pPr>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授权代表姓名：</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u w:val="single"/>
                <w:lang w:val="en-US" w:eastAsia="zh-CN"/>
              </w:rPr>
              <w:t xml:space="preserve">   </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lang w:val="en-US" w:eastAsia="zh-CN"/>
              </w:rPr>
              <w:t xml:space="preserve"> </w:t>
            </w:r>
            <w:r>
              <w:rPr>
                <w:rFonts w:hint="eastAsia" w:ascii="Times New Roman" w:hAnsi="Times New Roman"/>
                <w:color w:val="000000"/>
                <w:szCs w:val="21"/>
                <w:highlight w:val="none"/>
              </w:rPr>
              <w:t>【印刷体】</w:t>
            </w:r>
          </w:p>
          <w:p w14:paraId="1D7E0020">
            <w:pPr>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授权代表签字：</w:t>
            </w:r>
            <w:r>
              <w:rPr>
                <w:rFonts w:ascii="Times New Roman" w:hAnsi="Times New Roman"/>
                <w:color w:val="000000"/>
                <w:szCs w:val="21"/>
                <w:highlight w:val="none"/>
              </w:rPr>
              <w:t>_________________</w:t>
            </w:r>
          </w:p>
          <w:p w14:paraId="62DBDA04">
            <w:pPr>
              <w:spacing w:line="360" w:lineRule="auto"/>
              <w:rPr>
                <w:rFonts w:ascii="Times New Roman" w:hAnsi="Times New Roman"/>
                <w:color w:val="000000"/>
                <w:szCs w:val="21"/>
                <w:highlight w:val="none"/>
              </w:rPr>
            </w:pPr>
            <w:r>
              <w:rPr>
                <w:rFonts w:ascii="Times New Roman" w:hAnsi="Times New Roman"/>
                <w:color w:val="000000"/>
                <w:szCs w:val="21"/>
                <w:highlight w:val="none"/>
              </w:rPr>
              <w:t>日   期： _________________</w:t>
            </w:r>
          </w:p>
          <w:p w14:paraId="1525EB00">
            <w:pPr>
              <w:spacing w:line="460" w:lineRule="exact"/>
              <w:rPr>
                <w:rFonts w:ascii="Times New Roman" w:hAnsi="Times New Roman"/>
                <w:szCs w:val="21"/>
                <w:highlight w:val="none"/>
              </w:rPr>
            </w:pPr>
          </w:p>
        </w:tc>
      </w:tr>
    </w:tbl>
    <w:p w14:paraId="24241DD0">
      <w:pPr>
        <w:spacing w:line="360" w:lineRule="auto"/>
        <w:rPr>
          <w:rFonts w:ascii="Times New Roman" w:hAnsi="Times New Roman"/>
          <w:color w:val="000000"/>
          <w:szCs w:val="21"/>
          <w:highlight w:val="none"/>
        </w:rPr>
      </w:pPr>
    </w:p>
    <w:p w14:paraId="4D4AA927">
      <w:pPr>
        <w:spacing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乙方：</w:t>
      </w:r>
    </w:p>
    <w:p w14:paraId="4D999E5E">
      <w:pPr>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授权代表姓名：</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u w:val="single"/>
          <w:lang w:val="en-US" w:eastAsia="zh-CN"/>
        </w:rPr>
        <w:t xml:space="preserve">   </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【印刷体】</w:t>
      </w:r>
    </w:p>
    <w:p w14:paraId="03D5F4F8">
      <w:pPr>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授权代表签字：</w:t>
      </w:r>
      <w:r>
        <w:rPr>
          <w:rFonts w:ascii="Times New Roman" w:hAnsi="Times New Roman"/>
          <w:color w:val="000000"/>
          <w:szCs w:val="21"/>
          <w:highlight w:val="none"/>
        </w:rPr>
        <w:t>_________________</w:t>
      </w:r>
    </w:p>
    <w:p w14:paraId="3364622A">
      <w:pPr>
        <w:spacing w:line="480" w:lineRule="auto"/>
        <w:rPr>
          <w:rFonts w:ascii="Times New Roman" w:hAnsi="Times New Roman"/>
          <w:color w:val="000000"/>
          <w:szCs w:val="21"/>
          <w:highlight w:val="none"/>
        </w:rPr>
      </w:pPr>
      <w:r>
        <w:rPr>
          <w:rFonts w:ascii="Times New Roman" w:hAnsi="Times New Roman"/>
          <w:color w:val="000000"/>
          <w:szCs w:val="21"/>
          <w:highlight w:val="none"/>
        </w:rPr>
        <w:t>日   期：_________________</w:t>
      </w:r>
    </w:p>
    <w:p w14:paraId="3D2BBAF1">
      <w:pPr>
        <w:spacing w:line="360" w:lineRule="auto"/>
        <w:rPr>
          <w:rFonts w:ascii="Times New Roman" w:hAnsi="Times New Roman"/>
          <w:color w:val="000000" w:themeColor="text1"/>
          <w:highlight w:val="none"/>
          <w:u w:val="single"/>
          <w14:textFill>
            <w14:solidFill>
              <w14:schemeClr w14:val="tx1"/>
            </w14:solidFill>
          </w14:textFill>
        </w:rPr>
      </w:pPr>
    </w:p>
    <w:p w14:paraId="3913FC6C">
      <w:pPr>
        <w:spacing w:line="360" w:lineRule="auto"/>
        <w:rPr>
          <w:rFonts w:ascii="Times New Roman" w:hAnsi="Times New Roman"/>
          <w:color w:val="000000" w:themeColor="text1"/>
          <w:highlight w:val="none"/>
          <w:u w:val="single"/>
          <w14:textFill>
            <w14:solidFill>
              <w14:schemeClr w14:val="tx1"/>
            </w14:solidFill>
          </w14:textFill>
        </w:rPr>
      </w:pPr>
    </w:p>
    <w:p w14:paraId="444F0A0F">
      <w:pPr>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主要研究者姓名：</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u w:val="single"/>
          <w:lang w:val="en-US" w:eastAsia="zh-CN"/>
        </w:rPr>
        <w:t xml:space="preserve">   </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【印刷体】</w:t>
      </w:r>
    </w:p>
    <w:p w14:paraId="0B54644E">
      <w:pPr>
        <w:spacing w:line="360" w:lineRule="auto"/>
        <w:rPr>
          <w:rFonts w:ascii="Times New Roman" w:hAnsi="Times New Roman"/>
          <w:color w:val="000000"/>
          <w:szCs w:val="21"/>
          <w:highlight w:val="none"/>
        </w:rPr>
      </w:pPr>
      <w:r>
        <w:rPr>
          <w:rFonts w:ascii="Times New Roman" w:hAnsi="Times New Roman"/>
          <w:color w:val="000000"/>
          <w:szCs w:val="21"/>
          <w:highlight w:val="none"/>
        </w:rPr>
        <w:t>主要研究者签字：</w:t>
      </w:r>
      <w:r>
        <w:rPr>
          <w:rFonts w:ascii="Times New Roman" w:hAnsi="Times New Roman"/>
          <w:color w:val="000000"/>
          <w:szCs w:val="21"/>
          <w:highlight w:val="none"/>
          <w:u w:val="single"/>
        </w:rPr>
        <w:t xml:space="preserve">                 </w:t>
      </w:r>
    </w:p>
    <w:p w14:paraId="37A8F03E">
      <w:pPr>
        <w:spacing w:line="360" w:lineRule="auto"/>
        <w:rPr>
          <w:rFonts w:ascii="Times New Roman" w:hAnsi="Times New Roman"/>
          <w:color w:val="000000"/>
          <w:szCs w:val="21"/>
          <w:highlight w:val="none"/>
        </w:rPr>
      </w:pPr>
      <w:r>
        <w:rPr>
          <w:rFonts w:ascii="Times New Roman" w:hAnsi="Times New Roman"/>
          <w:color w:val="000000"/>
          <w:szCs w:val="21"/>
          <w:highlight w:val="none"/>
        </w:rPr>
        <w:t xml:space="preserve">日  期： _________________        </w:t>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ab/>
      </w:r>
      <w:r>
        <w:rPr>
          <w:rFonts w:ascii="Times New Roman" w:hAnsi="Times New Roman"/>
          <w:color w:val="000000"/>
          <w:szCs w:val="21"/>
          <w:highlight w:val="none"/>
        </w:rPr>
        <w:t xml:space="preserve"> </w:t>
      </w:r>
      <w:r>
        <w:rPr>
          <w:rFonts w:ascii="Times New Roman" w:hAnsi="Times New Roman"/>
          <w:color w:val="000000"/>
          <w:szCs w:val="21"/>
          <w:highlight w:val="none"/>
        </w:rPr>
        <w:tab/>
      </w:r>
      <w:r>
        <w:rPr>
          <w:rFonts w:ascii="Times New Roman" w:hAnsi="Times New Roman"/>
          <w:color w:val="000000"/>
          <w:szCs w:val="21"/>
          <w:highlight w:val="none"/>
        </w:rPr>
        <w:t xml:space="preserve"> </w:t>
      </w:r>
    </w:p>
    <w:p w14:paraId="04C11E6C">
      <w:pPr>
        <w:spacing w:line="360" w:lineRule="auto"/>
        <w:rPr>
          <w:rFonts w:ascii="Times New Roman" w:hAnsi="Times New Roman"/>
          <w:color w:val="000000"/>
          <w:szCs w:val="21"/>
          <w:highlight w:val="none"/>
        </w:rPr>
      </w:pPr>
    </w:p>
    <w:p w14:paraId="7E474F9E">
      <w:pPr>
        <w:spacing w:line="360" w:lineRule="auto"/>
        <w:rPr>
          <w:rFonts w:ascii="Times New Roman" w:hAnsi="Times New Roman"/>
          <w:color w:val="000000"/>
          <w:szCs w:val="21"/>
          <w:highlight w:val="none"/>
        </w:rPr>
      </w:pPr>
    </w:p>
    <w:p w14:paraId="18FB7603">
      <w:pPr>
        <w:spacing w:line="360" w:lineRule="auto"/>
        <w:rPr>
          <w:rFonts w:ascii="Times New Roman" w:hAnsi="Times New Roman"/>
          <w:color w:val="000000"/>
          <w:szCs w:val="21"/>
          <w:highlight w:val="none"/>
        </w:rPr>
      </w:pPr>
    </w:p>
    <w:p w14:paraId="07FF4CA1">
      <w:pPr>
        <w:spacing w:line="360" w:lineRule="auto"/>
        <w:rPr>
          <w:rFonts w:ascii="Times New Roman" w:hAnsi="Times New Roman"/>
          <w:color w:val="000000"/>
          <w:szCs w:val="21"/>
          <w:highlight w:val="none"/>
        </w:rPr>
      </w:pPr>
      <w:r>
        <w:rPr>
          <w:rFonts w:ascii="Times New Roman" w:hAnsi="Times New Roman"/>
          <w:color w:val="000000"/>
          <w:szCs w:val="21"/>
          <w:highlight w:val="none"/>
        </w:rPr>
        <w:t>丙方：</w:t>
      </w:r>
      <w:r>
        <w:rPr>
          <w:rFonts w:hint="eastAsia" w:ascii="Times New Roman" w:hAnsi="Times New Roman"/>
          <w:color w:val="000000"/>
          <w:szCs w:val="21"/>
          <w:highlight w:val="none"/>
        </w:rPr>
        <w:t>海南省第五人民医院</w:t>
      </w:r>
    </w:p>
    <w:p w14:paraId="6B873335">
      <w:pPr>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授权代表姓名：</w:t>
      </w:r>
      <w:r>
        <w:rPr>
          <w:rFonts w:hint="eastAsia" w:ascii="Times New Roman" w:hAnsi="Times New Roman"/>
          <w:color w:val="000000"/>
          <w:szCs w:val="21"/>
          <w:highlight w:val="none"/>
          <w:u w:val="single"/>
          <w:lang w:val="en-US" w:eastAsia="zh-CN"/>
        </w:rPr>
        <w:t xml:space="preserve">  丁艳     </w:t>
      </w:r>
      <w:r>
        <w:rPr>
          <w:rFonts w:hint="eastAsia" w:ascii="Times New Roman" w:hAnsi="Times New Roman"/>
          <w:color w:val="000000"/>
          <w:szCs w:val="21"/>
          <w:highlight w:val="none"/>
        </w:rPr>
        <w:t>【印刷体】</w:t>
      </w:r>
    </w:p>
    <w:p w14:paraId="150BB586">
      <w:pPr>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rPr>
        <w:t>/</w:t>
      </w:r>
      <w:r>
        <w:rPr>
          <w:rFonts w:hint="eastAsia" w:ascii="Times New Roman" w:hAnsi="Times New Roman"/>
          <w:color w:val="000000"/>
          <w:szCs w:val="21"/>
          <w:highlight w:val="none"/>
        </w:rPr>
        <w:t>授权代表签字：</w:t>
      </w:r>
      <w:r>
        <w:rPr>
          <w:rFonts w:ascii="Times New Roman" w:hAnsi="Times New Roman"/>
          <w:color w:val="000000"/>
          <w:szCs w:val="21"/>
          <w:highlight w:val="none"/>
        </w:rPr>
        <w:t>_________________</w:t>
      </w:r>
    </w:p>
    <w:p w14:paraId="6FD425B6">
      <w:pPr>
        <w:spacing w:line="360" w:lineRule="auto"/>
        <w:rPr>
          <w:rFonts w:ascii="Times New Roman" w:hAnsi="Times New Roman"/>
          <w:color w:val="000000"/>
          <w:szCs w:val="21"/>
          <w:highlight w:val="none"/>
        </w:rPr>
      </w:pPr>
      <w:r>
        <w:rPr>
          <w:rFonts w:ascii="Times New Roman" w:hAnsi="Times New Roman"/>
          <w:color w:val="000000"/>
          <w:szCs w:val="21"/>
          <w:highlight w:val="none"/>
        </w:rPr>
        <w:t>日   期： _________________</w:t>
      </w:r>
    </w:p>
    <w:p w14:paraId="75D253D7">
      <w:pPr>
        <w:widowControl/>
        <w:rPr>
          <w:rFonts w:ascii="Times New Roman" w:hAnsi="Times New Roman"/>
          <w:color w:val="000000"/>
          <w:szCs w:val="21"/>
          <w:highlight w:val="none"/>
        </w:rPr>
      </w:pPr>
    </w:p>
    <w:p w14:paraId="2DB43E74">
      <w:pPr>
        <w:rPr>
          <w:rFonts w:ascii="Times New Roman" w:hAnsi="Times New Roman"/>
          <w:highlight w:val="none"/>
        </w:rPr>
      </w:pPr>
    </w:p>
    <w:p w14:paraId="0679DA91">
      <w:pPr>
        <w:rPr>
          <w:rFonts w:ascii="Times New Roman" w:hAnsi="Times New Roman"/>
          <w:highlight w:val="none"/>
        </w:rPr>
      </w:pPr>
    </w:p>
    <w:p w14:paraId="67F7D7D7">
      <w:pPr>
        <w:rPr>
          <w:rFonts w:ascii="Times New Roman" w:hAnsi="Times New Roman"/>
          <w:highlight w:val="none"/>
        </w:rPr>
      </w:pPr>
    </w:p>
    <w:p w14:paraId="77039EBC">
      <w:pPr>
        <w:rPr>
          <w:rFonts w:ascii="Times New Roman" w:hAnsi="Times New Roman"/>
          <w:highlight w:val="none"/>
        </w:rPr>
      </w:pPr>
    </w:p>
    <w:p w14:paraId="46A6AE17">
      <w:pPr>
        <w:rPr>
          <w:rFonts w:ascii="Times New Roman" w:hAnsi="Times New Roman"/>
          <w:highlight w:val="none"/>
        </w:rPr>
      </w:pPr>
    </w:p>
    <w:p w14:paraId="0DAD5122">
      <w:pPr>
        <w:rPr>
          <w:rFonts w:ascii="Times New Roman" w:hAnsi="Times New Roman"/>
          <w:highlight w:val="none"/>
        </w:rPr>
      </w:pPr>
    </w:p>
    <w:p w14:paraId="5AEC5E0B">
      <w:pPr>
        <w:rPr>
          <w:rFonts w:ascii="Times New Roman" w:hAnsi="Times New Roman"/>
          <w:highlight w:val="none"/>
        </w:rPr>
      </w:pPr>
    </w:p>
    <w:p w14:paraId="435F8FE0">
      <w:pPr>
        <w:rPr>
          <w:rFonts w:ascii="Times New Roman" w:hAnsi="Times New Roman"/>
          <w:highlight w:val="none"/>
        </w:rPr>
      </w:pPr>
    </w:p>
    <w:p w14:paraId="2F10C510">
      <w:pPr>
        <w:rPr>
          <w:rFonts w:ascii="Times New Roman" w:hAnsi="Times New Roman"/>
          <w:highlight w:val="none"/>
        </w:rPr>
      </w:pPr>
    </w:p>
    <w:p w14:paraId="47F77466">
      <w:pPr>
        <w:rPr>
          <w:rFonts w:ascii="Times New Roman" w:hAnsi="Times New Roman"/>
          <w:highlight w:val="none"/>
        </w:rPr>
      </w:pPr>
      <w:r>
        <w:rPr>
          <w:rFonts w:ascii="Times New Roman" w:hAnsi="Times New Roman"/>
          <w:highlight w:val="none"/>
        </w:rPr>
        <w:br w:type="page"/>
      </w:r>
    </w:p>
    <w:p w14:paraId="6C3DF702">
      <w:pPr>
        <w:spacing w:line="300" w:lineRule="auto"/>
        <w:rPr>
          <w:rFonts w:ascii="Times New Roman" w:hAnsi="Times New Roman"/>
          <w:b/>
          <w:bCs/>
          <w:sz w:val="22"/>
          <w:szCs w:val="22"/>
          <w:highlight w:val="none"/>
        </w:rPr>
      </w:pPr>
      <w:r>
        <w:rPr>
          <w:rFonts w:hint="eastAsia" w:ascii="Times New Roman" w:hAnsi="Times New Roman"/>
          <w:b/>
          <w:bCs/>
          <w:sz w:val="22"/>
          <w:szCs w:val="22"/>
          <w:highlight w:val="none"/>
          <w:lang w:eastAsia="zh-TW"/>
        </w:rPr>
        <w:t>附件一</w:t>
      </w:r>
      <w:r>
        <w:rPr>
          <w:rFonts w:ascii="Times New Roman" w:hAnsi="Times New Roman"/>
          <w:b/>
          <w:bCs/>
          <w:sz w:val="22"/>
          <w:szCs w:val="22"/>
          <w:highlight w:val="none"/>
        </w:rPr>
        <w:t xml:space="preserve"> </w:t>
      </w:r>
    </w:p>
    <w:p w14:paraId="3BC6078B">
      <w:pPr>
        <w:spacing w:line="300" w:lineRule="auto"/>
        <w:jc w:val="center"/>
        <w:rPr>
          <w:rFonts w:hint="eastAsia" w:ascii="Times New Roman" w:hAnsi="Times New Roman" w:eastAsia="宋体"/>
          <w:b/>
          <w:bCs/>
          <w:szCs w:val="21"/>
          <w:highlight w:val="none"/>
          <w:lang w:eastAsia="zh-CN"/>
        </w:rPr>
      </w:pPr>
      <w:r>
        <w:rPr>
          <w:rFonts w:ascii="Times New Roman" w:hAnsi="Times New Roman"/>
          <w:b/>
          <w:bCs/>
          <w:szCs w:val="21"/>
          <w:highlight w:val="none"/>
        </w:rPr>
        <w:t>CRC</w:t>
      </w:r>
      <w:r>
        <w:rPr>
          <w:rFonts w:hint="eastAsia" w:ascii="Times New Roman" w:hAnsi="Times New Roman"/>
          <w:b/>
          <w:bCs/>
          <w:szCs w:val="21"/>
          <w:highlight w:val="none"/>
          <w:lang w:eastAsia="zh-TW"/>
        </w:rPr>
        <w:t>服务内容</w:t>
      </w:r>
      <w:r>
        <w:rPr>
          <w:rFonts w:hint="eastAsia" w:ascii="Times New Roman" w:hAnsi="Times New Roman"/>
          <w:b/>
          <w:bCs/>
          <w:szCs w:val="21"/>
          <w:highlight w:val="none"/>
        </w:rPr>
        <w:t>（均在PI授权后开展）</w:t>
      </w:r>
      <w:r>
        <w:rPr>
          <w:rFonts w:hint="eastAsia" w:ascii="Times New Roman" w:hAnsi="Times New Roman"/>
          <w:b/>
          <w:bCs/>
          <w:color w:val="FF0000"/>
          <w:szCs w:val="21"/>
          <w:highlight w:val="none"/>
          <w:lang w:eastAsia="zh-CN"/>
        </w:rPr>
        <w:t>（</w:t>
      </w:r>
      <w:r>
        <w:rPr>
          <w:rFonts w:hint="eastAsia" w:ascii="Times New Roman" w:hAnsi="Times New Roman"/>
          <w:b/>
          <w:bCs/>
          <w:color w:val="FF0000"/>
          <w:szCs w:val="21"/>
          <w:highlight w:val="none"/>
          <w:lang w:val="en-US" w:eastAsia="zh-CN"/>
        </w:rPr>
        <w:t>仅供参考，各项目不同</w:t>
      </w:r>
      <w:r>
        <w:rPr>
          <w:rFonts w:hint="eastAsia" w:ascii="Times New Roman" w:hAnsi="Times New Roman"/>
          <w:b/>
          <w:bCs/>
          <w:color w:val="FF0000"/>
          <w:szCs w:val="21"/>
          <w:highlight w:val="none"/>
          <w:lang w:eastAsia="zh-CN"/>
        </w:rPr>
        <w:t>）</w:t>
      </w:r>
    </w:p>
    <w:tbl>
      <w:tblPr>
        <w:tblStyle w:val="34"/>
        <w:tblW w:w="5273" w:type="pct"/>
        <w:tblInd w:w="-272" w:type="dxa"/>
        <w:tblLayout w:type="fixed"/>
        <w:tblCellMar>
          <w:top w:w="0" w:type="dxa"/>
          <w:left w:w="108" w:type="dxa"/>
          <w:bottom w:w="0" w:type="dxa"/>
          <w:right w:w="108" w:type="dxa"/>
        </w:tblCellMar>
      </w:tblPr>
      <w:tblGrid>
        <w:gridCol w:w="1091"/>
        <w:gridCol w:w="5223"/>
        <w:gridCol w:w="2929"/>
      </w:tblGrid>
      <w:tr w14:paraId="27EA70E7">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14:paraId="3BDFCD94">
            <w:pPr>
              <w:rPr>
                <w:rFonts w:ascii="宋体" w:hAnsi="宋体" w:cs="宋体"/>
                <w:b/>
                <w:bCs/>
                <w:sz w:val="20"/>
                <w:szCs w:val="20"/>
                <w:highlight w:val="none"/>
              </w:rPr>
            </w:pPr>
            <w:r>
              <w:rPr>
                <w:rFonts w:hint="eastAsia" w:ascii="宋体" w:hAnsi="宋体" w:cs="宋体"/>
                <w:b/>
                <w:bCs/>
                <w:sz w:val="20"/>
                <w:szCs w:val="20"/>
                <w:highlight w:val="none"/>
              </w:rPr>
              <w:t>编号</w:t>
            </w:r>
          </w:p>
        </w:tc>
        <w:tc>
          <w:tcPr>
            <w:tcW w:w="2825" w:type="pct"/>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14:paraId="605B4381">
            <w:pPr>
              <w:rPr>
                <w:rFonts w:ascii="宋体" w:hAnsi="宋体" w:cs="宋体"/>
                <w:b/>
                <w:bCs/>
                <w:sz w:val="20"/>
                <w:szCs w:val="20"/>
                <w:highlight w:val="none"/>
              </w:rPr>
            </w:pPr>
            <w:r>
              <w:rPr>
                <w:rFonts w:hint="eastAsia" w:ascii="宋体" w:hAnsi="宋体" w:cs="宋体"/>
                <w:b/>
                <w:bCs/>
                <w:sz w:val="20"/>
                <w:szCs w:val="20"/>
                <w:highlight w:val="none"/>
              </w:rPr>
              <w:t>职责</w:t>
            </w:r>
          </w:p>
        </w:tc>
        <w:tc>
          <w:tcPr>
            <w:tcW w:w="1584" w:type="pct"/>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14:paraId="39C4E908">
            <w:pPr>
              <w:jc w:val="center"/>
              <w:rPr>
                <w:rFonts w:ascii="宋体" w:hAnsi="宋体" w:cs="宋体"/>
                <w:b/>
                <w:bCs/>
                <w:sz w:val="20"/>
                <w:szCs w:val="20"/>
                <w:highlight w:val="none"/>
              </w:rPr>
            </w:pPr>
            <w:r>
              <w:rPr>
                <w:rFonts w:hint="eastAsia" w:ascii="宋体" w:hAnsi="宋体" w:cs="宋体"/>
                <w:b/>
                <w:bCs/>
                <w:sz w:val="20"/>
                <w:szCs w:val="20"/>
                <w:highlight w:val="none"/>
              </w:rPr>
              <w:t>是/否</w:t>
            </w:r>
          </w:p>
        </w:tc>
      </w:tr>
      <w:tr w14:paraId="6AFBCC55">
        <w:tblPrEx>
          <w:tblCellMar>
            <w:top w:w="0" w:type="dxa"/>
            <w:left w:w="108" w:type="dxa"/>
            <w:bottom w:w="0" w:type="dxa"/>
            <w:right w:w="108" w:type="dxa"/>
          </w:tblCellMar>
        </w:tblPrEx>
        <w:trPr>
          <w:trHeight w:val="498" w:hRule="atLeast"/>
        </w:trPr>
        <w:tc>
          <w:tcPr>
            <w:tcW w:w="590"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0DADE476">
            <w:pPr>
              <w:rPr>
                <w:rFonts w:ascii="宋体" w:hAnsi="宋体" w:cs="宋体"/>
                <w:b/>
                <w:bCs/>
                <w:sz w:val="20"/>
                <w:szCs w:val="20"/>
                <w:highlight w:val="none"/>
              </w:rPr>
            </w:pPr>
            <w:r>
              <w:rPr>
                <w:rFonts w:hint="eastAsia" w:ascii="宋体" w:hAnsi="宋体" w:cs="宋体"/>
                <w:b/>
                <w:bCs/>
                <w:sz w:val="20"/>
                <w:szCs w:val="20"/>
                <w:highlight w:val="none"/>
              </w:rPr>
              <w:t>1</w:t>
            </w:r>
          </w:p>
        </w:tc>
        <w:tc>
          <w:tcPr>
            <w:tcW w:w="2825"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1EAF7B66">
            <w:pPr>
              <w:rPr>
                <w:rFonts w:ascii="宋体" w:hAnsi="宋体" w:cs="宋体"/>
                <w:b/>
                <w:bCs/>
                <w:sz w:val="20"/>
                <w:szCs w:val="20"/>
                <w:highlight w:val="none"/>
              </w:rPr>
            </w:pPr>
            <w:r>
              <w:rPr>
                <w:rFonts w:hint="eastAsia" w:ascii="宋体" w:hAnsi="宋体" w:cs="宋体"/>
                <w:b/>
                <w:bCs/>
                <w:sz w:val="20"/>
                <w:szCs w:val="20"/>
                <w:highlight w:val="none"/>
              </w:rPr>
              <w:t>中心启动支持</w:t>
            </w:r>
          </w:p>
        </w:tc>
        <w:tc>
          <w:tcPr>
            <w:tcW w:w="1584"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59B4AFE3">
            <w:pPr>
              <w:jc w:val="center"/>
              <w:rPr>
                <w:rFonts w:ascii="宋体" w:hAnsi="宋体" w:cs="宋体"/>
                <w:b/>
                <w:bCs/>
                <w:sz w:val="20"/>
                <w:szCs w:val="20"/>
                <w:highlight w:val="none"/>
              </w:rPr>
            </w:pPr>
            <w:r>
              <w:rPr>
                <w:rFonts w:hint="eastAsia" w:ascii="宋体" w:hAnsi="宋体" w:cs="宋体"/>
                <w:b/>
                <w:bCs/>
                <w:sz w:val="20"/>
                <w:szCs w:val="20"/>
                <w:highlight w:val="none"/>
              </w:rPr>
              <w:t>详见基础协助服务内容</w:t>
            </w:r>
          </w:p>
        </w:tc>
      </w:tr>
      <w:tr w14:paraId="6A60518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3B0B5F39">
            <w:pPr>
              <w:rPr>
                <w:rFonts w:ascii="宋体" w:hAnsi="宋体" w:cs="宋体"/>
                <w:b/>
                <w:bCs/>
                <w:sz w:val="20"/>
                <w:szCs w:val="20"/>
                <w:highlight w:val="none"/>
              </w:rPr>
            </w:pPr>
            <w:r>
              <w:rPr>
                <w:rFonts w:hint="eastAsia" w:ascii="宋体" w:hAnsi="宋体" w:cs="宋体"/>
                <w:b/>
                <w:bCs/>
                <w:sz w:val="20"/>
                <w:szCs w:val="20"/>
                <w:highlight w:val="none"/>
              </w:rPr>
              <w:t>2</w:t>
            </w:r>
          </w:p>
        </w:tc>
        <w:tc>
          <w:tcPr>
            <w:tcW w:w="2825"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146BB963">
            <w:pPr>
              <w:rPr>
                <w:rFonts w:ascii="宋体" w:hAnsi="宋体" w:cs="宋体"/>
                <w:b/>
                <w:bCs/>
                <w:sz w:val="20"/>
                <w:szCs w:val="20"/>
                <w:highlight w:val="none"/>
              </w:rPr>
            </w:pPr>
            <w:r>
              <w:rPr>
                <w:rFonts w:hint="eastAsia" w:ascii="宋体" w:hAnsi="宋体" w:cs="宋体"/>
                <w:b/>
                <w:bCs/>
                <w:sz w:val="20"/>
                <w:szCs w:val="20"/>
                <w:highlight w:val="none"/>
              </w:rPr>
              <w:t>受试者筛选与入组</w:t>
            </w:r>
          </w:p>
        </w:tc>
        <w:tc>
          <w:tcPr>
            <w:tcW w:w="1584"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536EA9D7">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661DCD77">
        <w:tblPrEx>
          <w:tblCellMar>
            <w:top w:w="0" w:type="dxa"/>
            <w:left w:w="108" w:type="dxa"/>
            <w:bottom w:w="0" w:type="dxa"/>
            <w:right w:w="108" w:type="dxa"/>
          </w:tblCellMar>
        </w:tblPrEx>
        <w:trPr>
          <w:trHeight w:val="611"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AD7FD67">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0FC0EEA">
            <w:pPr>
              <w:rPr>
                <w:rFonts w:ascii="宋体" w:hAnsi="宋体" w:cs="宋体"/>
                <w:sz w:val="20"/>
                <w:szCs w:val="20"/>
                <w:highlight w:val="none"/>
              </w:rPr>
            </w:pPr>
            <w:r>
              <w:rPr>
                <w:rFonts w:hint="eastAsia" w:ascii="宋体" w:hAnsi="宋体" w:cs="宋体"/>
                <w:sz w:val="20"/>
                <w:szCs w:val="20"/>
                <w:highlight w:val="none"/>
              </w:rPr>
              <w:t>陪同门诊</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60FA51A">
            <w:pPr>
              <w:jc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否</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根据需要据实结算</w:t>
            </w:r>
            <w:r>
              <w:rPr>
                <w:rFonts w:hint="eastAsia" w:ascii="宋体" w:hAnsi="宋体" w:cs="宋体"/>
                <w:color w:val="000000"/>
                <w:sz w:val="20"/>
                <w:szCs w:val="20"/>
                <w:highlight w:val="none"/>
                <w:lang w:eastAsia="zh-CN"/>
              </w:rPr>
              <w:t>）</w:t>
            </w:r>
          </w:p>
        </w:tc>
      </w:tr>
      <w:tr w14:paraId="33918DDC">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56FD3D2">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91EA10A">
            <w:pPr>
              <w:rPr>
                <w:rFonts w:ascii="宋体" w:hAnsi="宋体" w:cs="宋体"/>
                <w:sz w:val="20"/>
                <w:szCs w:val="20"/>
                <w:highlight w:val="none"/>
              </w:rPr>
            </w:pPr>
            <w:r>
              <w:rPr>
                <w:rFonts w:hint="eastAsia" w:ascii="宋体" w:hAnsi="宋体" w:cs="宋体"/>
                <w:sz w:val="20"/>
                <w:szCs w:val="20"/>
                <w:highlight w:val="none"/>
              </w:rPr>
              <w:t>非参试医院寻找合适受试者</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1EAA93A">
            <w:pPr>
              <w:jc w:val="center"/>
              <w:rPr>
                <w:rFonts w:ascii="宋体" w:hAnsi="宋体" w:cs="宋体"/>
                <w:color w:val="000000"/>
                <w:sz w:val="20"/>
                <w:szCs w:val="20"/>
                <w:highlight w:val="none"/>
              </w:rPr>
            </w:pPr>
            <w:r>
              <w:rPr>
                <w:rFonts w:hint="eastAsia" w:ascii="宋体" w:hAnsi="宋体" w:cs="宋体"/>
                <w:color w:val="000000"/>
                <w:sz w:val="20"/>
                <w:szCs w:val="20"/>
                <w:highlight w:val="none"/>
              </w:rPr>
              <w:t>否</w:t>
            </w:r>
          </w:p>
        </w:tc>
      </w:tr>
      <w:tr w14:paraId="48C7C052">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91292BB">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4F8B7F3">
            <w:pPr>
              <w:rPr>
                <w:rFonts w:ascii="宋体" w:hAnsi="宋体" w:cs="宋体"/>
                <w:sz w:val="20"/>
                <w:szCs w:val="20"/>
                <w:highlight w:val="none"/>
              </w:rPr>
            </w:pPr>
            <w:r>
              <w:rPr>
                <w:rFonts w:hint="eastAsia" w:ascii="宋体" w:hAnsi="宋体" w:cs="宋体"/>
                <w:sz w:val="20"/>
                <w:szCs w:val="20"/>
                <w:highlight w:val="none"/>
              </w:rPr>
              <w:t>社区中心寻找合适受试者</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84B354E">
            <w:pPr>
              <w:jc w:val="center"/>
              <w:rPr>
                <w:rFonts w:ascii="宋体" w:hAnsi="宋体" w:cs="宋体"/>
                <w:color w:val="000000"/>
                <w:sz w:val="20"/>
                <w:szCs w:val="20"/>
                <w:highlight w:val="none"/>
              </w:rPr>
            </w:pPr>
            <w:r>
              <w:rPr>
                <w:rFonts w:hint="eastAsia" w:ascii="宋体" w:hAnsi="宋体" w:cs="宋体"/>
                <w:color w:val="000000"/>
                <w:sz w:val="20"/>
                <w:szCs w:val="20"/>
                <w:highlight w:val="none"/>
              </w:rPr>
              <w:t>否</w:t>
            </w:r>
          </w:p>
        </w:tc>
      </w:tr>
      <w:tr w14:paraId="04295D0C">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156A75D">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05E2A0B">
            <w:pPr>
              <w:rPr>
                <w:rFonts w:ascii="宋体" w:hAnsi="宋体" w:cs="宋体"/>
                <w:sz w:val="20"/>
                <w:szCs w:val="20"/>
                <w:highlight w:val="none"/>
              </w:rPr>
            </w:pPr>
            <w:r>
              <w:rPr>
                <w:rFonts w:hint="eastAsia" w:ascii="宋体" w:hAnsi="宋体" w:cs="宋体"/>
                <w:sz w:val="20"/>
                <w:szCs w:val="20"/>
                <w:highlight w:val="none"/>
                <w:lang w:val="en-US" w:eastAsia="zh-CN"/>
              </w:rPr>
              <w:t>协助研究者</w:t>
            </w:r>
            <w:r>
              <w:rPr>
                <w:rFonts w:hint="eastAsia" w:ascii="宋体" w:hAnsi="宋体" w:cs="宋体"/>
                <w:sz w:val="20"/>
                <w:szCs w:val="20"/>
                <w:highlight w:val="none"/>
              </w:rPr>
              <w:t>查询中心电子系统确认受试者病史合并疾病治疗</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613B5EE">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7B78A05">
        <w:tblPrEx>
          <w:tblCellMar>
            <w:top w:w="0" w:type="dxa"/>
            <w:left w:w="108" w:type="dxa"/>
            <w:bottom w:w="0" w:type="dxa"/>
            <w:right w:w="108" w:type="dxa"/>
          </w:tblCellMar>
        </w:tblPrEx>
        <w:trPr>
          <w:trHeight w:val="83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7A41A2D">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6105F11">
            <w:pPr>
              <w:rPr>
                <w:rFonts w:hint="eastAsia" w:ascii="宋体" w:hAnsi="宋体" w:eastAsia="宋体" w:cs="宋体"/>
                <w:sz w:val="20"/>
                <w:szCs w:val="20"/>
                <w:highlight w:val="none"/>
                <w:lang w:eastAsia="zh-CN"/>
              </w:rPr>
            </w:pPr>
            <w:r>
              <w:rPr>
                <w:rFonts w:hint="eastAsia" w:ascii="宋体" w:hAnsi="宋体" w:cs="宋体"/>
                <w:sz w:val="20"/>
                <w:szCs w:val="20"/>
                <w:highlight w:val="none"/>
              </w:rPr>
              <w:t>协助研究者核对入选排除标准</w:t>
            </w:r>
          </w:p>
          <w:p w14:paraId="3BE130CF">
            <w:pPr>
              <w:rPr>
                <w:rFonts w:ascii="宋体" w:hAnsi="宋体" w:cs="宋体"/>
                <w:sz w:val="20"/>
                <w:szCs w:val="20"/>
                <w:highlight w:val="none"/>
              </w:rPr>
            </w:pPr>
            <w:r>
              <w:rPr>
                <w:rFonts w:hint="eastAsia" w:ascii="宋体" w:hAnsi="宋体" w:cs="宋体"/>
                <w:sz w:val="20"/>
                <w:szCs w:val="20"/>
                <w:highlight w:val="none"/>
              </w:rPr>
              <w:t>（不对受试者病历进行扫描审核）</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4CE3D1C">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AA7FD98">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05CE88D">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60FD6E0">
            <w:pPr>
              <w:rPr>
                <w:rFonts w:ascii="宋体" w:hAnsi="宋体" w:cs="宋体"/>
                <w:sz w:val="20"/>
                <w:szCs w:val="20"/>
                <w:highlight w:val="none"/>
              </w:rPr>
            </w:pPr>
            <w:r>
              <w:rPr>
                <w:rFonts w:hint="eastAsia" w:ascii="宋体" w:hAnsi="宋体" w:cs="宋体"/>
                <w:sz w:val="20"/>
                <w:szCs w:val="20"/>
                <w:highlight w:val="none"/>
              </w:rPr>
              <w:t>受试者教育与保留</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790DA08">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FAE134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866ACE1">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7</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97862D7">
            <w:pPr>
              <w:rPr>
                <w:rFonts w:ascii="宋体" w:hAnsi="宋体" w:cs="宋体"/>
                <w:sz w:val="20"/>
                <w:szCs w:val="20"/>
                <w:highlight w:val="none"/>
              </w:rPr>
            </w:pPr>
            <w:r>
              <w:rPr>
                <w:rFonts w:hint="eastAsia" w:ascii="宋体" w:hAnsi="宋体" w:cs="宋体"/>
                <w:sz w:val="20"/>
                <w:szCs w:val="20"/>
                <w:highlight w:val="none"/>
              </w:rPr>
              <w:t>回答受试者及家属非医学专业问题</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5AFD9C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F215B3F">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45BE89D">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8</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B873A3C">
            <w:pPr>
              <w:rPr>
                <w:rFonts w:ascii="宋体" w:hAnsi="宋体" w:cs="宋体"/>
                <w:sz w:val="20"/>
                <w:szCs w:val="20"/>
                <w:highlight w:val="none"/>
              </w:rPr>
            </w:pPr>
            <w:r>
              <w:rPr>
                <w:rFonts w:hint="eastAsia" w:ascii="宋体" w:hAnsi="宋体" w:cs="宋体"/>
                <w:sz w:val="20"/>
                <w:szCs w:val="20"/>
                <w:highlight w:val="none"/>
              </w:rPr>
              <w:t>协助预约受试者访视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0861908">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5CACED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9E59BCF">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w:t>
            </w:r>
            <w:r>
              <w:rPr>
                <w:rFonts w:hint="eastAsia" w:ascii="宋体" w:hAnsi="宋体" w:cs="宋体"/>
                <w:color w:val="000000"/>
                <w:sz w:val="20"/>
                <w:szCs w:val="20"/>
                <w:highlight w:val="none"/>
                <w:lang w:val="en-US" w:eastAsia="zh-CN"/>
              </w:rPr>
              <w:t>9</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ED7A1A1">
            <w:pPr>
              <w:rPr>
                <w:rFonts w:ascii="宋体" w:hAnsi="宋体" w:cs="宋体"/>
                <w:sz w:val="20"/>
                <w:szCs w:val="20"/>
                <w:highlight w:val="none"/>
              </w:rPr>
            </w:pPr>
            <w:r>
              <w:rPr>
                <w:rFonts w:hint="eastAsia" w:ascii="宋体" w:hAnsi="宋体" w:cs="宋体"/>
                <w:sz w:val="20"/>
                <w:szCs w:val="20"/>
                <w:highlight w:val="none"/>
              </w:rPr>
              <w:t>找研究者预约检查、开化验单</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64B963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4F7655D">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3DD5188">
            <w:pP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rPr>
              <w:t>2.1</w:t>
            </w:r>
            <w:r>
              <w:rPr>
                <w:rFonts w:hint="eastAsia" w:ascii="宋体" w:hAnsi="宋体" w:cs="宋体"/>
                <w:color w:val="000000"/>
                <w:sz w:val="20"/>
                <w:szCs w:val="20"/>
                <w:highlight w:val="none"/>
                <w:lang w:val="en-US" w:eastAsia="zh-CN"/>
              </w:rPr>
              <w:t>0</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6E59656">
            <w:pPr>
              <w:rPr>
                <w:rFonts w:ascii="宋体" w:hAnsi="宋体" w:cs="宋体"/>
                <w:sz w:val="20"/>
                <w:szCs w:val="20"/>
                <w:highlight w:val="none"/>
              </w:rPr>
            </w:pPr>
            <w:r>
              <w:rPr>
                <w:rFonts w:hint="eastAsia" w:ascii="宋体" w:hAnsi="宋体" w:cs="宋体"/>
                <w:sz w:val="20"/>
                <w:szCs w:val="20"/>
                <w:highlight w:val="none"/>
              </w:rPr>
              <w:t>协助知情同意过程和相关文档填写</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5172280">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B34F1C3">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293C0EDA">
            <w:pPr>
              <w:rPr>
                <w:rFonts w:ascii="宋体" w:hAnsi="宋体" w:cs="宋体"/>
                <w:b/>
                <w:bCs/>
                <w:sz w:val="20"/>
                <w:szCs w:val="20"/>
                <w:highlight w:val="none"/>
              </w:rPr>
            </w:pPr>
            <w:r>
              <w:rPr>
                <w:rFonts w:hint="eastAsia" w:ascii="宋体" w:hAnsi="宋体" w:cs="宋体"/>
                <w:b/>
                <w:bCs/>
                <w:sz w:val="20"/>
                <w:szCs w:val="20"/>
                <w:highlight w:val="none"/>
              </w:rPr>
              <w:t>3</w:t>
            </w:r>
          </w:p>
        </w:tc>
        <w:tc>
          <w:tcPr>
            <w:tcW w:w="2825"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507EFFBF">
            <w:pPr>
              <w:rPr>
                <w:rFonts w:ascii="宋体" w:hAnsi="宋体" w:cs="宋体"/>
                <w:b/>
                <w:bCs/>
                <w:sz w:val="20"/>
                <w:szCs w:val="20"/>
                <w:highlight w:val="none"/>
              </w:rPr>
            </w:pPr>
            <w:r>
              <w:rPr>
                <w:rFonts w:hint="eastAsia" w:ascii="宋体" w:hAnsi="宋体" w:cs="宋体"/>
                <w:b/>
                <w:bCs/>
                <w:sz w:val="20"/>
                <w:szCs w:val="20"/>
                <w:highlight w:val="none"/>
              </w:rPr>
              <w:t>访视与执行</w:t>
            </w:r>
          </w:p>
        </w:tc>
        <w:tc>
          <w:tcPr>
            <w:tcW w:w="1584"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4CCD931D">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5EB2344D">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C1E7DCA">
            <w:pPr>
              <w:rPr>
                <w:rFonts w:ascii="宋体" w:hAnsi="宋体" w:cs="宋体"/>
                <w:color w:val="000000"/>
                <w:sz w:val="20"/>
                <w:szCs w:val="20"/>
                <w:highlight w:val="none"/>
              </w:rPr>
            </w:pPr>
            <w:r>
              <w:rPr>
                <w:rFonts w:hint="eastAsia" w:ascii="宋体" w:hAnsi="宋体" w:cs="宋体"/>
                <w:color w:val="000000"/>
                <w:sz w:val="20"/>
                <w:szCs w:val="20"/>
                <w:highlight w:val="none"/>
              </w:rPr>
              <w:t>3.1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593F455">
            <w:pPr>
              <w:rPr>
                <w:rFonts w:ascii="宋体" w:hAnsi="宋体" w:cs="宋体"/>
                <w:b/>
                <w:bCs/>
                <w:sz w:val="20"/>
                <w:szCs w:val="20"/>
                <w:highlight w:val="none"/>
              </w:rPr>
            </w:pPr>
            <w:r>
              <w:rPr>
                <w:rFonts w:hint="eastAsia" w:ascii="宋体" w:hAnsi="宋体" w:cs="宋体"/>
                <w:b/>
                <w:bCs/>
                <w:sz w:val="20"/>
                <w:szCs w:val="20"/>
                <w:highlight w:val="none"/>
              </w:rPr>
              <w:t>受试者管理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DF27F36">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0D75F69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955FECD">
            <w:pPr>
              <w:rPr>
                <w:rFonts w:ascii="宋体" w:hAnsi="宋体" w:cs="宋体"/>
                <w:color w:val="000000"/>
                <w:sz w:val="20"/>
                <w:szCs w:val="20"/>
                <w:highlight w:val="none"/>
              </w:rPr>
            </w:pPr>
            <w:r>
              <w:rPr>
                <w:rFonts w:hint="eastAsia" w:ascii="宋体" w:hAnsi="宋体" w:cs="宋体"/>
                <w:color w:val="000000"/>
                <w:sz w:val="20"/>
                <w:szCs w:val="20"/>
                <w:highlight w:val="none"/>
              </w:rPr>
              <w:t>3.1.1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13F60ED">
            <w:pPr>
              <w:rPr>
                <w:rFonts w:ascii="宋体" w:hAnsi="宋体" w:cs="宋体"/>
                <w:sz w:val="20"/>
                <w:szCs w:val="20"/>
                <w:highlight w:val="none"/>
              </w:rPr>
            </w:pPr>
            <w:r>
              <w:rPr>
                <w:rFonts w:hint="eastAsia" w:ascii="宋体" w:hAnsi="宋体" w:cs="宋体"/>
                <w:sz w:val="20"/>
                <w:szCs w:val="20"/>
                <w:highlight w:val="none"/>
              </w:rPr>
              <w:t>预约受试者访视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E87A9E7">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79A05DFB">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E5E724B">
            <w:pPr>
              <w:rPr>
                <w:rFonts w:ascii="宋体" w:hAnsi="宋体" w:cs="宋体"/>
                <w:color w:val="000000"/>
                <w:sz w:val="20"/>
                <w:szCs w:val="20"/>
                <w:highlight w:val="none"/>
              </w:rPr>
            </w:pPr>
            <w:r>
              <w:rPr>
                <w:rFonts w:hint="eastAsia" w:ascii="宋体" w:hAnsi="宋体" w:cs="宋体"/>
                <w:color w:val="000000"/>
                <w:sz w:val="20"/>
                <w:szCs w:val="20"/>
                <w:highlight w:val="none"/>
              </w:rPr>
              <w:t>3.1.2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5BA3E6E6">
            <w:pPr>
              <w:rPr>
                <w:rFonts w:ascii="宋体" w:hAnsi="宋体" w:cs="宋体"/>
                <w:sz w:val="20"/>
                <w:szCs w:val="20"/>
                <w:highlight w:val="none"/>
              </w:rPr>
            </w:pPr>
            <w:r>
              <w:rPr>
                <w:rFonts w:hint="eastAsia" w:ascii="宋体" w:hAnsi="宋体" w:cs="宋体"/>
                <w:sz w:val="20"/>
                <w:szCs w:val="20"/>
                <w:highlight w:val="none"/>
              </w:rPr>
              <w:t>在中心引导受试者访视流程</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7E387D3">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5A0D2F2A">
        <w:tblPrEx>
          <w:tblCellMar>
            <w:top w:w="0" w:type="dxa"/>
            <w:left w:w="108" w:type="dxa"/>
            <w:bottom w:w="0" w:type="dxa"/>
            <w:right w:w="108" w:type="dxa"/>
          </w:tblCellMar>
        </w:tblPrEx>
        <w:trPr>
          <w:trHeight w:val="836"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E367CE1">
            <w:pPr>
              <w:rPr>
                <w:rFonts w:ascii="宋体" w:hAnsi="宋体" w:cs="宋体"/>
                <w:color w:val="000000"/>
                <w:sz w:val="20"/>
                <w:szCs w:val="20"/>
                <w:highlight w:val="none"/>
              </w:rPr>
            </w:pPr>
            <w:r>
              <w:rPr>
                <w:rFonts w:hint="eastAsia" w:ascii="宋体" w:hAnsi="宋体" w:cs="宋体"/>
                <w:color w:val="000000"/>
                <w:sz w:val="20"/>
                <w:szCs w:val="20"/>
                <w:highlight w:val="none"/>
              </w:rPr>
              <w:t>3.1.3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E474A9E">
            <w:pPr>
              <w:rPr>
                <w:rFonts w:ascii="宋体" w:hAnsi="宋体" w:cs="宋体"/>
                <w:sz w:val="20"/>
                <w:szCs w:val="20"/>
                <w:highlight w:val="none"/>
              </w:rPr>
            </w:pPr>
            <w:r>
              <w:rPr>
                <w:rFonts w:hint="eastAsia" w:ascii="宋体" w:hAnsi="宋体" w:cs="宋体"/>
                <w:sz w:val="20"/>
                <w:szCs w:val="20"/>
                <w:highlight w:val="none"/>
                <w:lang w:bidi="ar"/>
              </w:rPr>
              <w:t>协助研究者完成受试者随访工作，包括安排受试者访视、安排各项实验室检查、获取检查结果并找研究者审阅签字等</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E4E4966">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8937973">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F3772DD">
            <w:pPr>
              <w:rPr>
                <w:rFonts w:ascii="宋体" w:hAnsi="宋体" w:cs="宋体"/>
                <w:color w:val="000000"/>
                <w:sz w:val="20"/>
                <w:szCs w:val="20"/>
                <w:highlight w:val="none"/>
              </w:rPr>
            </w:pPr>
            <w:r>
              <w:rPr>
                <w:rFonts w:hint="eastAsia" w:ascii="宋体" w:hAnsi="宋体" w:cs="宋体"/>
                <w:color w:val="000000"/>
                <w:sz w:val="20"/>
                <w:szCs w:val="20"/>
                <w:highlight w:val="none"/>
              </w:rPr>
              <w:t>3.1.4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B67EE09">
            <w:pPr>
              <w:rPr>
                <w:rFonts w:ascii="宋体" w:hAnsi="宋体" w:cs="宋体"/>
                <w:sz w:val="20"/>
                <w:szCs w:val="20"/>
                <w:highlight w:val="none"/>
              </w:rPr>
            </w:pPr>
            <w:r>
              <w:rPr>
                <w:rFonts w:hint="eastAsia" w:ascii="宋体" w:hAnsi="宋体" w:cs="宋体"/>
                <w:sz w:val="20"/>
                <w:szCs w:val="20"/>
                <w:highlight w:val="none"/>
              </w:rPr>
              <w:t>带受试者取药</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61D64DE">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94E3CC7">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647BB61">
            <w:pPr>
              <w:rPr>
                <w:rFonts w:ascii="宋体" w:hAnsi="宋体" w:cs="宋体"/>
                <w:color w:val="000000"/>
                <w:sz w:val="20"/>
                <w:szCs w:val="20"/>
                <w:highlight w:val="none"/>
              </w:rPr>
            </w:pPr>
            <w:r>
              <w:rPr>
                <w:rFonts w:hint="eastAsia" w:ascii="宋体" w:hAnsi="宋体" w:cs="宋体"/>
                <w:color w:val="000000"/>
                <w:sz w:val="20"/>
                <w:szCs w:val="20"/>
                <w:highlight w:val="none"/>
              </w:rPr>
              <w:t>3.1.5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412AB7AA">
            <w:pPr>
              <w:rPr>
                <w:rFonts w:ascii="宋体" w:hAnsi="宋体" w:cs="宋体"/>
                <w:sz w:val="20"/>
                <w:szCs w:val="20"/>
                <w:highlight w:val="none"/>
              </w:rPr>
            </w:pPr>
            <w:r>
              <w:rPr>
                <w:rFonts w:hint="eastAsia" w:ascii="宋体" w:hAnsi="宋体" w:cs="宋体"/>
                <w:sz w:val="20"/>
                <w:szCs w:val="20"/>
                <w:highlight w:val="none"/>
              </w:rPr>
              <w:t>协助核对入选排除标准与受试者随机</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08119F6">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316D479">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E61A17C">
            <w:pPr>
              <w:rPr>
                <w:rFonts w:ascii="宋体" w:hAnsi="宋体" w:cs="宋体"/>
                <w:color w:val="000000"/>
                <w:sz w:val="20"/>
                <w:szCs w:val="20"/>
                <w:highlight w:val="none"/>
              </w:rPr>
            </w:pPr>
            <w:r>
              <w:rPr>
                <w:rFonts w:hint="eastAsia" w:ascii="宋体" w:hAnsi="宋体" w:cs="宋体"/>
                <w:color w:val="000000"/>
                <w:sz w:val="20"/>
                <w:szCs w:val="20"/>
                <w:highlight w:val="none"/>
              </w:rPr>
              <w:t>3.1.6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750D684">
            <w:pPr>
              <w:rPr>
                <w:rFonts w:ascii="宋体" w:hAnsi="宋体" w:cs="宋体"/>
                <w:sz w:val="20"/>
                <w:szCs w:val="20"/>
                <w:highlight w:val="none"/>
              </w:rPr>
            </w:pPr>
            <w:r>
              <w:rPr>
                <w:rFonts w:hint="eastAsia" w:ascii="宋体" w:hAnsi="宋体" w:cs="宋体"/>
                <w:sz w:val="20"/>
                <w:szCs w:val="20"/>
                <w:highlight w:val="none"/>
              </w:rPr>
              <w:t>日志卡管理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70D5C53">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4361F501">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A07BDB4">
            <w:pPr>
              <w:rPr>
                <w:rFonts w:ascii="宋体" w:hAnsi="宋体" w:cs="宋体"/>
                <w:color w:val="000000"/>
                <w:sz w:val="20"/>
                <w:szCs w:val="20"/>
                <w:highlight w:val="none"/>
              </w:rPr>
            </w:pPr>
            <w:r>
              <w:rPr>
                <w:rFonts w:hint="eastAsia" w:ascii="宋体" w:hAnsi="宋体" w:cs="宋体"/>
                <w:color w:val="000000"/>
                <w:sz w:val="20"/>
                <w:szCs w:val="20"/>
                <w:highlight w:val="none"/>
              </w:rPr>
              <w:t>3.1.7</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5E830C5A">
            <w:pPr>
              <w:rPr>
                <w:rFonts w:ascii="宋体" w:hAnsi="宋体" w:cs="宋体"/>
                <w:sz w:val="20"/>
                <w:szCs w:val="20"/>
                <w:highlight w:val="none"/>
              </w:rPr>
            </w:pPr>
            <w:r>
              <w:rPr>
                <w:rFonts w:hint="eastAsia" w:ascii="宋体" w:hAnsi="宋体" w:cs="宋体"/>
                <w:sz w:val="20"/>
                <w:szCs w:val="20"/>
                <w:highlight w:val="none"/>
              </w:rPr>
              <w:t>访视期间联系跟踪受试者</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26ACCB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CE904D9">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6916D57D">
            <w:pPr>
              <w:rPr>
                <w:rFonts w:ascii="宋体" w:hAnsi="宋体" w:cs="宋体"/>
                <w:color w:val="000000"/>
                <w:sz w:val="20"/>
                <w:szCs w:val="20"/>
                <w:highlight w:val="none"/>
              </w:rPr>
            </w:pPr>
            <w:r>
              <w:rPr>
                <w:rFonts w:hint="eastAsia" w:ascii="宋体" w:hAnsi="宋体" w:cs="宋体"/>
                <w:color w:val="000000"/>
                <w:sz w:val="20"/>
                <w:szCs w:val="20"/>
                <w:highlight w:val="none"/>
              </w:rPr>
              <w:t>3.1.8</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4B95D97">
            <w:pPr>
              <w:rPr>
                <w:rFonts w:ascii="宋体" w:hAnsi="宋体" w:cs="宋体"/>
                <w:sz w:val="20"/>
                <w:szCs w:val="20"/>
                <w:highlight w:val="none"/>
              </w:rPr>
            </w:pPr>
            <w:r>
              <w:rPr>
                <w:rFonts w:hint="eastAsia" w:ascii="宋体" w:hAnsi="宋体" w:cs="宋体"/>
                <w:sz w:val="20"/>
                <w:szCs w:val="20"/>
                <w:highlight w:val="none"/>
              </w:rPr>
              <w:t>受试者教育与保留</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D7CFEEC">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260BF31D">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DF5F0BD">
            <w:pPr>
              <w:rPr>
                <w:rFonts w:ascii="宋体" w:hAnsi="宋体" w:cs="宋体"/>
                <w:color w:val="000000"/>
                <w:sz w:val="20"/>
                <w:szCs w:val="20"/>
                <w:highlight w:val="none"/>
              </w:rPr>
            </w:pPr>
            <w:r>
              <w:rPr>
                <w:rFonts w:hint="eastAsia" w:ascii="宋体" w:hAnsi="宋体" w:cs="宋体"/>
                <w:color w:val="000000"/>
                <w:sz w:val="20"/>
                <w:szCs w:val="20"/>
                <w:highlight w:val="none"/>
              </w:rPr>
              <w:t>3.1.9</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3F02178">
            <w:pPr>
              <w:rPr>
                <w:rFonts w:ascii="宋体" w:hAnsi="宋体" w:cs="宋体"/>
                <w:sz w:val="20"/>
                <w:szCs w:val="20"/>
                <w:highlight w:val="none"/>
              </w:rPr>
            </w:pPr>
            <w:r>
              <w:rPr>
                <w:rFonts w:hint="eastAsia" w:ascii="宋体" w:hAnsi="宋体" w:cs="宋体"/>
                <w:sz w:val="20"/>
                <w:szCs w:val="20"/>
                <w:highlight w:val="none"/>
              </w:rPr>
              <w:t>回答受试者及家属非医学专业问题</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18E2B18">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A8F74B6">
        <w:tblPrEx>
          <w:tblCellMar>
            <w:top w:w="0" w:type="dxa"/>
            <w:left w:w="108" w:type="dxa"/>
            <w:bottom w:w="0" w:type="dxa"/>
            <w:right w:w="108" w:type="dxa"/>
          </w:tblCellMar>
        </w:tblPrEx>
        <w:trPr>
          <w:trHeight w:val="1248"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9943FB0">
            <w:pPr>
              <w:rPr>
                <w:rFonts w:ascii="宋体" w:hAnsi="宋体" w:cs="宋体"/>
                <w:color w:val="000000"/>
                <w:sz w:val="20"/>
                <w:szCs w:val="20"/>
                <w:highlight w:val="none"/>
              </w:rPr>
            </w:pPr>
            <w:r>
              <w:rPr>
                <w:rFonts w:hint="eastAsia" w:ascii="宋体" w:hAnsi="宋体" w:cs="宋体"/>
                <w:color w:val="000000"/>
                <w:sz w:val="20"/>
                <w:szCs w:val="20"/>
                <w:highlight w:val="none"/>
              </w:rPr>
              <w:t>3.1.10</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F1D6639">
            <w:pPr>
              <w:rPr>
                <w:rFonts w:ascii="宋体" w:hAnsi="宋体" w:cs="宋体"/>
                <w:sz w:val="20"/>
                <w:szCs w:val="20"/>
                <w:highlight w:val="none"/>
              </w:rPr>
            </w:pPr>
            <w:r>
              <w:rPr>
                <w:rFonts w:hint="eastAsia" w:ascii="宋体" w:hAnsi="宋体" w:cs="宋体"/>
                <w:sz w:val="20"/>
                <w:szCs w:val="20"/>
                <w:highlight w:val="none"/>
                <w:lang w:bidi="ar"/>
              </w:rPr>
              <w:t>协助研究者收集整理受试者原始资料及检查结果报告，影像学资料的拷贝上传等；督促研究者完成原始资料的撰写，提醒研究者按照原始数据核查清单进行原始数据的收集和管理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C42B33E">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26CE4C71">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914FC46">
            <w:pPr>
              <w:rPr>
                <w:rFonts w:ascii="宋体" w:hAnsi="宋体" w:cs="宋体"/>
                <w:color w:val="000000"/>
                <w:sz w:val="20"/>
                <w:szCs w:val="20"/>
                <w:highlight w:val="none"/>
              </w:rPr>
            </w:pPr>
            <w:r>
              <w:rPr>
                <w:rFonts w:hint="eastAsia" w:ascii="宋体" w:hAnsi="宋体" w:cs="宋体"/>
                <w:color w:val="000000"/>
                <w:sz w:val="20"/>
                <w:szCs w:val="20"/>
                <w:highlight w:val="none"/>
              </w:rPr>
              <w:t>3.2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59324A37">
            <w:pPr>
              <w:rPr>
                <w:rFonts w:ascii="宋体" w:hAnsi="宋体" w:cs="宋体"/>
                <w:b/>
                <w:bCs/>
                <w:sz w:val="20"/>
                <w:szCs w:val="20"/>
                <w:highlight w:val="none"/>
              </w:rPr>
            </w:pPr>
            <w:r>
              <w:rPr>
                <w:rFonts w:hint="eastAsia" w:ascii="宋体" w:hAnsi="宋体" w:cs="宋体"/>
                <w:b/>
                <w:bCs/>
                <w:sz w:val="20"/>
                <w:szCs w:val="20"/>
                <w:highlight w:val="none"/>
              </w:rPr>
              <w:t>数据管理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260CA92">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5D3E4778">
        <w:tblPrEx>
          <w:tblCellMar>
            <w:top w:w="0" w:type="dxa"/>
            <w:left w:w="108" w:type="dxa"/>
            <w:bottom w:w="0" w:type="dxa"/>
            <w:right w:w="108" w:type="dxa"/>
          </w:tblCellMar>
        </w:tblPrEx>
        <w:trPr>
          <w:trHeight w:val="836"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3E86463">
            <w:pPr>
              <w:rPr>
                <w:rFonts w:ascii="宋体" w:hAnsi="宋体" w:cs="宋体"/>
                <w:color w:val="000000"/>
                <w:sz w:val="20"/>
                <w:szCs w:val="20"/>
                <w:highlight w:val="none"/>
              </w:rPr>
            </w:pPr>
            <w:r>
              <w:rPr>
                <w:rFonts w:hint="eastAsia" w:ascii="宋体" w:hAnsi="宋体" w:cs="宋体"/>
                <w:color w:val="000000"/>
                <w:sz w:val="20"/>
                <w:szCs w:val="20"/>
                <w:highlight w:val="none"/>
              </w:rPr>
              <w:t>3.2.1</w:t>
            </w:r>
          </w:p>
        </w:tc>
        <w:tc>
          <w:tcPr>
            <w:tcW w:w="28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DD5C911">
            <w:pPr>
              <w:rPr>
                <w:rFonts w:hint="eastAsia" w:ascii="宋体" w:hAnsi="宋体" w:cs="宋体"/>
                <w:sz w:val="20"/>
                <w:szCs w:val="20"/>
                <w:highlight w:val="none"/>
              </w:rPr>
            </w:pPr>
            <w:r>
              <w:rPr>
                <w:rFonts w:hint="eastAsia" w:ascii="宋体" w:hAnsi="宋体" w:cs="宋体"/>
                <w:sz w:val="20"/>
                <w:szCs w:val="20"/>
                <w:highlight w:val="none"/>
                <w:lang w:bidi="ar"/>
              </w:rPr>
              <w:t>在研究者授权下协助研究者填写病例报告表，并得到研究者的审阅及签字；并确保与原始数据的一致性</w:t>
            </w:r>
          </w:p>
        </w:tc>
        <w:tc>
          <w:tcPr>
            <w:tcW w:w="158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5A40B99">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F235D9C">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B394F7A">
            <w:pPr>
              <w:rPr>
                <w:rFonts w:ascii="宋体" w:hAnsi="宋体" w:cs="宋体"/>
                <w:color w:val="000000"/>
                <w:sz w:val="20"/>
                <w:szCs w:val="20"/>
                <w:highlight w:val="none"/>
              </w:rPr>
            </w:pPr>
            <w:r>
              <w:rPr>
                <w:rFonts w:hint="eastAsia" w:ascii="宋体" w:hAnsi="宋体" w:cs="宋体"/>
                <w:color w:val="000000"/>
                <w:sz w:val="20"/>
                <w:szCs w:val="20"/>
                <w:highlight w:val="none"/>
              </w:rPr>
              <w:t>3.2.2</w:t>
            </w:r>
          </w:p>
        </w:tc>
        <w:tc>
          <w:tcPr>
            <w:tcW w:w="28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B6A03B9">
            <w:pPr>
              <w:rPr>
                <w:rFonts w:hint="eastAsia" w:ascii="宋体" w:hAnsi="宋体" w:cs="宋体"/>
                <w:sz w:val="20"/>
                <w:szCs w:val="20"/>
                <w:highlight w:val="none"/>
                <w:lang w:bidi="ar"/>
              </w:rPr>
            </w:pPr>
            <w:r>
              <w:rPr>
                <w:rFonts w:hint="eastAsia" w:ascii="宋体" w:hAnsi="宋体" w:cs="宋体"/>
                <w:sz w:val="20"/>
                <w:szCs w:val="20"/>
                <w:highlight w:val="none"/>
                <w:lang w:bidi="ar"/>
              </w:rPr>
              <w:t>原始数据完成后至少3个工作日内完成EDC系统的录入</w:t>
            </w:r>
          </w:p>
        </w:tc>
        <w:tc>
          <w:tcPr>
            <w:tcW w:w="158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F1E55ED">
            <w:pPr>
              <w:jc w:val="center"/>
              <w:rPr>
                <w:rFonts w:ascii="宋体" w:hAnsi="宋体" w:cs="宋体"/>
                <w:color w:val="000000"/>
                <w:sz w:val="20"/>
                <w:szCs w:val="20"/>
                <w:highlight w:val="none"/>
              </w:rPr>
            </w:pPr>
          </w:p>
        </w:tc>
      </w:tr>
      <w:tr w14:paraId="585F8056">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F27A2D9">
            <w:pPr>
              <w:rPr>
                <w:rFonts w:ascii="宋体" w:hAnsi="宋体" w:cs="宋体"/>
                <w:color w:val="000000"/>
                <w:sz w:val="20"/>
                <w:szCs w:val="20"/>
                <w:highlight w:val="none"/>
              </w:rPr>
            </w:pPr>
            <w:r>
              <w:rPr>
                <w:rFonts w:hint="eastAsia" w:ascii="宋体" w:hAnsi="宋体" w:cs="宋体"/>
                <w:color w:val="000000"/>
                <w:sz w:val="20"/>
                <w:szCs w:val="20"/>
                <w:highlight w:val="none"/>
              </w:rPr>
              <w:t>3.2.3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7307BD6">
            <w:pPr>
              <w:rPr>
                <w:rFonts w:hint="eastAsia" w:ascii="宋体" w:hAnsi="宋体" w:cs="宋体"/>
                <w:sz w:val="20"/>
                <w:szCs w:val="20"/>
                <w:highlight w:val="none"/>
              </w:rPr>
            </w:pPr>
            <w:r>
              <w:rPr>
                <w:rFonts w:hint="eastAsia" w:ascii="宋体" w:hAnsi="宋体" w:cs="宋体"/>
                <w:sz w:val="20"/>
                <w:szCs w:val="20"/>
                <w:highlight w:val="none"/>
              </w:rPr>
              <w:t>协调医生解决query</w:t>
            </w:r>
            <w:r>
              <w:rPr>
                <w:rFonts w:hint="eastAsia" w:ascii="宋体" w:hAnsi="宋体" w:cs="宋体"/>
                <w:sz w:val="20"/>
                <w:szCs w:val="20"/>
                <w:highlight w:val="none"/>
                <w:lang w:bidi="ar"/>
              </w:rPr>
              <w:t>（需要进行医学判断的答疑除外）</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4544435">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5A9383FD">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AB815B0">
            <w:pPr>
              <w:rPr>
                <w:rFonts w:ascii="宋体" w:hAnsi="宋体" w:cs="宋体"/>
                <w:color w:val="000000"/>
                <w:sz w:val="20"/>
                <w:szCs w:val="20"/>
                <w:highlight w:val="none"/>
              </w:rPr>
            </w:pPr>
            <w:r>
              <w:rPr>
                <w:rFonts w:hint="eastAsia" w:ascii="宋体" w:hAnsi="宋体" w:cs="宋体"/>
                <w:color w:val="000000"/>
                <w:sz w:val="20"/>
                <w:szCs w:val="20"/>
                <w:highlight w:val="none"/>
              </w:rPr>
              <w:t>3.2.4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D156C47">
            <w:pPr>
              <w:rPr>
                <w:rFonts w:hint="eastAsia" w:ascii="宋体" w:hAnsi="宋体" w:cs="宋体"/>
                <w:sz w:val="20"/>
                <w:szCs w:val="20"/>
                <w:highlight w:val="none"/>
              </w:rPr>
            </w:pPr>
            <w:r>
              <w:rPr>
                <w:rFonts w:hint="eastAsia" w:ascii="宋体" w:hAnsi="宋体" w:cs="宋体"/>
                <w:sz w:val="20"/>
                <w:szCs w:val="20"/>
                <w:highlight w:val="none"/>
              </w:rPr>
              <w:t>锁库数据支持</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8AF3901">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69301FF">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BD4FDD1">
            <w:pPr>
              <w:rPr>
                <w:rFonts w:ascii="宋体" w:hAnsi="宋体" w:cs="宋体"/>
                <w:color w:val="000000"/>
                <w:sz w:val="20"/>
                <w:szCs w:val="20"/>
                <w:highlight w:val="none"/>
              </w:rPr>
            </w:pPr>
            <w:r>
              <w:rPr>
                <w:rFonts w:hint="eastAsia" w:ascii="宋体" w:hAnsi="宋体" w:cs="宋体"/>
                <w:color w:val="000000"/>
                <w:sz w:val="20"/>
                <w:szCs w:val="20"/>
                <w:highlight w:val="none"/>
              </w:rPr>
              <w:t>3.3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FDB6D65">
            <w:pPr>
              <w:rPr>
                <w:rFonts w:ascii="宋体" w:hAnsi="宋体" w:cs="宋体"/>
                <w:b/>
                <w:bCs/>
                <w:sz w:val="20"/>
                <w:szCs w:val="20"/>
                <w:highlight w:val="none"/>
              </w:rPr>
            </w:pPr>
            <w:r>
              <w:rPr>
                <w:rFonts w:hint="eastAsia" w:ascii="宋体" w:hAnsi="宋体" w:cs="宋体"/>
                <w:b/>
                <w:bCs/>
                <w:sz w:val="20"/>
                <w:szCs w:val="20"/>
                <w:highlight w:val="none"/>
              </w:rPr>
              <w:t>文件管理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DFEB284">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3B886ECA">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D79E9D8">
            <w:pPr>
              <w:rPr>
                <w:rFonts w:ascii="宋体" w:hAnsi="宋体" w:cs="宋体"/>
                <w:color w:val="000000"/>
                <w:sz w:val="20"/>
                <w:szCs w:val="20"/>
                <w:highlight w:val="none"/>
              </w:rPr>
            </w:pPr>
            <w:r>
              <w:rPr>
                <w:rFonts w:hint="eastAsia" w:ascii="宋体" w:hAnsi="宋体" w:cs="宋体"/>
                <w:color w:val="000000"/>
                <w:sz w:val="20"/>
                <w:szCs w:val="20"/>
                <w:highlight w:val="none"/>
              </w:rPr>
              <w:t>3.3.1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BBE5BA4">
            <w:pPr>
              <w:rPr>
                <w:rFonts w:hint="eastAsia" w:ascii="宋体" w:hAnsi="宋体" w:cs="宋体"/>
                <w:sz w:val="20"/>
                <w:szCs w:val="20"/>
                <w:highlight w:val="none"/>
                <w:lang w:bidi="ar"/>
              </w:rPr>
            </w:pPr>
            <w:r>
              <w:rPr>
                <w:rFonts w:hint="eastAsia" w:ascii="宋体" w:hAnsi="宋体" w:cs="宋体"/>
                <w:sz w:val="20"/>
                <w:szCs w:val="20"/>
                <w:highlight w:val="none"/>
                <w:lang w:bidi="ar"/>
              </w:rPr>
              <w:t>研究文件夹更新和保管</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3EE5A57">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5344B41">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F35C5D1">
            <w:pPr>
              <w:rPr>
                <w:rFonts w:ascii="宋体" w:hAnsi="宋体" w:cs="宋体"/>
                <w:color w:val="000000"/>
                <w:sz w:val="20"/>
                <w:szCs w:val="20"/>
                <w:highlight w:val="none"/>
              </w:rPr>
            </w:pPr>
            <w:r>
              <w:rPr>
                <w:rFonts w:hint="eastAsia" w:ascii="宋体" w:hAnsi="宋体" w:cs="宋体"/>
                <w:color w:val="000000"/>
                <w:sz w:val="20"/>
                <w:szCs w:val="20"/>
                <w:highlight w:val="none"/>
              </w:rPr>
              <w:t>3.3.2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80F30DE">
            <w:pPr>
              <w:rPr>
                <w:rFonts w:hint="eastAsia" w:ascii="宋体" w:hAnsi="宋体" w:cs="宋体"/>
                <w:sz w:val="20"/>
                <w:szCs w:val="20"/>
                <w:highlight w:val="none"/>
                <w:lang w:bidi="ar"/>
              </w:rPr>
            </w:pPr>
            <w:r>
              <w:rPr>
                <w:rFonts w:hint="eastAsia" w:ascii="宋体" w:hAnsi="宋体" w:cs="宋体"/>
                <w:sz w:val="20"/>
                <w:szCs w:val="20"/>
                <w:highlight w:val="none"/>
                <w:lang w:bidi="ar"/>
              </w:rPr>
              <w:t>受试者资料管理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60724C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5AD215F">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98E7A3F">
            <w:pPr>
              <w:rPr>
                <w:rFonts w:ascii="宋体" w:hAnsi="宋体" w:cs="宋体"/>
                <w:color w:val="000000"/>
                <w:sz w:val="20"/>
                <w:szCs w:val="20"/>
                <w:highlight w:val="none"/>
              </w:rPr>
            </w:pPr>
            <w:r>
              <w:rPr>
                <w:rFonts w:hint="eastAsia" w:ascii="宋体" w:hAnsi="宋体" w:cs="宋体"/>
                <w:color w:val="000000"/>
                <w:sz w:val="20"/>
                <w:szCs w:val="20"/>
                <w:highlight w:val="none"/>
              </w:rPr>
              <w:t>3.3.3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49ED47FD">
            <w:pPr>
              <w:rPr>
                <w:rFonts w:hint="eastAsia" w:ascii="宋体" w:hAnsi="宋体" w:cs="宋体"/>
                <w:sz w:val="20"/>
                <w:szCs w:val="20"/>
                <w:highlight w:val="none"/>
                <w:lang w:bidi="ar"/>
              </w:rPr>
            </w:pPr>
            <w:r>
              <w:rPr>
                <w:rFonts w:hint="eastAsia" w:ascii="宋体" w:hAnsi="宋体" w:cs="宋体"/>
                <w:sz w:val="20"/>
                <w:szCs w:val="20"/>
                <w:highlight w:val="none"/>
                <w:lang w:bidi="ar"/>
              </w:rPr>
              <w:t>协助研究者完成试验各个阶段研究中心的文档收集、管理、更新</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11EE603">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5160C6AC">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1B6E549">
            <w:pPr>
              <w:rPr>
                <w:rFonts w:ascii="宋体" w:hAnsi="宋体" w:cs="宋体"/>
                <w:color w:val="000000"/>
                <w:sz w:val="20"/>
                <w:szCs w:val="20"/>
                <w:highlight w:val="none"/>
              </w:rPr>
            </w:pPr>
            <w:r>
              <w:rPr>
                <w:rFonts w:hint="eastAsia" w:ascii="宋体" w:hAnsi="宋体" w:cs="宋体"/>
                <w:color w:val="000000"/>
                <w:sz w:val="20"/>
                <w:szCs w:val="20"/>
                <w:highlight w:val="none"/>
              </w:rPr>
              <w:t>3.4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4A28F5E">
            <w:pPr>
              <w:rPr>
                <w:rFonts w:ascii="宋体" w:hAnsi="宋体" w:cs="宋体"/>
                <w:b/>
                <w:bCs/>
                <w:sz w:val="20"/>
                <w:szCs w:val="20"/>
                <w:highlight w:val="none"/>
              </w:rPr>
            </w:pPr>
            <w:r>
              <w:rPr>
                <w:rFonts w:hint="eastAsia" w:ascii="宋体" w:hAnsi="宋体" w:cs="宋体"/>
                <w:b/>
                <w:bCs/>
                <w:sz w:val="20"/>
                <w:szCs w:val="20"/>
                <w:highlight w:val="none"/>
              </w:rPr>
              <w:t>安全性管理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EDDB4A1">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3ECD30D4">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8CB07E6">
            <w:pPr>
              <w:rPr>
                <w:rFonts w:ascii="宋体" w:hAnsi="宋体" w:cs="宋体"/>
                <w:color w:val="000000"/>
                <w:sz w:val="20"/>
                <w:szCs w:val="20"/>
                <w:highlight w:val="none"/>
              </w:rPr>
            </w:pPr>
            <w:r>
              <w:rPr>
                <w:rFonts w:hint="eastAsia" w:ascii="宋体" w:hAnsi="宋体" w:cs="宋体"/>
                <w:color w:val="000000"/>
                <w:sz w:val="20"/>
                <w:szCs w:val="20"/>
                <w:highlight w:val="none"/>
              </w:rPr>
              <w:t>3.4.1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6AEAFEC">
            <w:pPr>
              <w:rPr>
                <w:rFonts w:ascii="宋体" w:hAnsi="宋体" w:cs="宋体"/>
                <w:color w:val="000000"/>
                <w:sz w:val="20"/>
                <w:szCs w:val="20"/>
                <w:highlight w:val="none"/>
              </w:rPr>
            </w:pPr>
            <w:r>
              <w:rPr>
                <w:rFonts w:hint="eastAsia" w:ascii="宋体" w:hAnsi="宋体" w:cs="宋体"/>
                <w:color w:val="000000"/>
                <w:sz w:val="20"/>
                <w:szCs w:val="20"/>
                <w:highlight w:val="none"/>
              </w:rPr>
              <w:t>收集安全性资料更新的研究者签字</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15661A8">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AE4ED8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6E0339F">
            <w:pPr>
              <w:rPr>
                <w:rFonts w:ascii="宋体" w:hAnsi="宋体" w:cs="宋体"/>
                <w:color w:val="000000"/>
                <w:sz w:val="20"/>
                <w:szCs w:val="20"/>
                <w:highlight w:val="none"/>
              </w:rPr>
            </w:pPr>
            <w:r>
              <w:rPr>
                <w:rFonts w:hint="eastAsia" w:ascii="宋体" w:hAnsi="宋体" w:cs="宋体"/>
                <w:color w:val="000000"/>
                <w:sz w:val="20"/>
                <w:szCs w:val="20"/>
                <w:highlight w:val="none"/>
              </w:rPr>
              <w:t>3.4.2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B1F9CF3">
            <w:pPr>
              <w:rPr>
                <w:rFonts w:ascii="宋体" w:hAnsi="宋体" w:cs="宋体"/>
                <w:color w:val="000000"/>
                <w:sz w:val="20"/>
                <w:szCs w:val="20"/>
                <w:highlight w:val="none"/>
              </w:rPr>
            </w:pPr>
            <w:r>
              <w:rPr>
                <w:rFonts w:hint="eastAsia" w:ascii="宋体" w:hAnsi="宋体" w:cs="宋体"/>
                <w:color w:val="000000"/>
                <w:sz w:val="20"/>
                <w:szCs w:val="20"/>
                <w:highlight w:val="none"/>
              </w:rPr>
              <w:t>报伦理安全性资料更新</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238C241">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460F41B">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FAC3775">
            <w:pPr>
              <w:rPr>
                <w:rFonts w:ascii="宋体" w:hAnsi="宋体" w:cs="宋体"/>
                <w:color w:val="000000"/>
                <w:sz w:val="20"/>
                <w:szCs w:val="20"/>
                <w:highlight w:val="none"/>
              </w:rPr>
            </w:pPr>
            <w:r>
              <w:rPr>
                <w:rFonts w:hint="eastAsia" w:ascii="宋体" w:hAnsi="宋体" w:cs="宋体"/>
                <w:color w:val="000000"/>
                <w:sz w:val="20"/>
                <w:szCs w:val="20"/>
                <w:highlight w:val="none"/>
              </w:rPr>
              <w:t>3.4.3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516D1C44">
            <w:pPr>
              <w:rPr>
                <w:rFonts w:ascii="宋体" w:hAnsi="宋体" w:cs="宋体"/>
                <w:color w:val="000000"/>
                <w:sz w:val="20"/>
                <w:szCs w:val="20"/>
                <w:highlight w:val="none"/>
              </w:rPr>
            </w:pPr>
            <w:r>
              <w:rPr>
                <w:rFonts w:hint="eastAsia" w:ascii="宋体" w:hAnsi="宋体" w:cs="宋体"/>
                <w:color w:val="000000"/>
                <w:sz w:val="20"/>
                <w:szCs w:val="20"/>
                <w:highlight w:val="none"/>
              </w:rPr>
              <w:t>SAE处置协调包括填表</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170327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421B9159">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441B6E0">
            <w:pPr>
              <w:rPr>
                <w:rFonts w:ascii="宋体" w:hAnsi="宋体" w:cs="宋体"/>
                <w:color w:val="000000"/>
                <w:sz w:val="20"/>
                <w:szCs w:val="20"/>
                <w:highlight w:val="none"/>
              </w:rPr>
            </w:pPr>
            <w:r>
              <w:rPr>
                <w:rFonts w:hint="eastAsia" w:ascii="宋体" w:hAnsi="宋体" w:cs="宋体"/>
                <w:color w:val="000000"/>
                <w:sz w:val="20"/>
                <w:szCs w:val="20"/>
                <w:highlight w:val="none"/>
              </w:rPr>
              <w:t>3.4.4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0CCF868">
            <w:pPr>
              <w:rPr>
                <w:rFonts w:ascii="宋体" w:hAnsi="宋体" w:cs="宋体"/>
                <w:color w:val="000000"/>
                <w:sz w:val="20"/>
                <w:szCs w:val="20"/>
                <w:highlight w:val="none"/>
              </w:rPr>
            </w:pPr>
            <w:r>
              <w:rPr>
                <w:rFonts w:hint="eastAsia" w:ascii="宋体" w:hAnsi="宋体" w:cs="宋体"/>
                <w:color w:val="000000"/>
                <w:sz w:val="20"/>
                <w:szCs w:val="20"/>
                <w:highlight w:val="none"/>
              </w:rPr>
              <w:t>安全性query解决</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D9D2C4B">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7222351B">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E555117">
            <w:pPr>
              <w:rPr>
                <w:rFonts w:ascii="宋体" w:hAnsi="宋体" w:cs="宋体"/>
                <w:color w:val="000000"/>
                <w:sz w:val="20"/>
                <w:szCs w:val="20"/>
                <w:highlight w:val="none"/>
              </w:rPr>
            </w:pPr>
            <w:r>
              <w:rPr>
                <w:rFonts w:hint="eastAsia" w:ascii="宋体" w:hAnsi="宋体" w:cs="宋体"/>
                <w:color w:val="000000"/>
                <w:sz w:val="20"/>
                <w:szCs w:val="20"/>
                <w:highlight w:val="none"/>
              </w:rPr>
              <w:t>3.4.5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C65E061">
            <w:pPr>
              <w:rPr>
                <w:rFonts w:ascii="宋体" w:hAnsi="宋体" w:cs="宋体"/>
                <w:color w:val="000000"/>
                <w:sz w:val="20"/>
                <w:szCs w:val="20"/>
                <w:highlight w:val="none"/>
              </w:rPr>
            </w:pPr>
            <w:r>
              <w:rPr>
                <w:rFonts w:hint="eastAsia" w:ascii="宋体" w:hAnsi="宋体" w:cs="宋体"/>
                <w:color w:val="000000"/>
                <w:sz w:val="20"/>
                <w:szCs w:val="20"/>
                <w:highlight w:val="none"/>
              </w:rPr>
              <w:t>AE/SAE/怀孕事件复核</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14EF0EC">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1BC1DA4">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51AF553">
            <w:pPr>
              <w:rPr>
                <w:rFonts w:ascii="宋体" w:hAnsi="宋体" w:cs="宋体"/>
                <w:color w:val="000000"/>
                <w:sz w:val="20"/>
                <w:szCs w:val="20"/>
                <w:highlight w:val="none"/>
              </w:rPr>
            </w:pPr>
            <w:r>
              <w:rPr>
                <w:rFonts w:hint="eastAsia" w:ascii="宋体" w:hAnsi="宋体" w:cs="宋体"/>
                <w:color w:val="000000"/>
                <w:sz w:val="20"/>
                <w:szCs w:val="20"/>
                <w:highlight w:val="none"/>
              </w:rPr>
              <w:t>3.4.6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EB1F849">
            <w:pPr>
              <w:rPr>
                <w:rFonts w:ascii="宋体" w:hAnsi="宋体" w:cs="宋体"/>
                <w:color w:val="000000"/>
                <w:sz w:val="20"/>
                <w:szCs w:val="20"/>
                <w:highlight w:val="none"/>
              </w:rPr>
            </w:pPr>
            <w:r>
              <w:rPr>
                <w:rFonts w:hint="eastAsia" w:ascii="宋体" w:hAnsi="宋体" w:cs="宋体"/>
                <w:color w:val="000000"/>
                <w:sz w:val="20"/>
                <w:szCs w:val="20"/>
                <w:highlight w:val="none"/>
              </w:rPr>
              <w:t>就潜在AE提醒研究者</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C50C72C">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5E2C77C6">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C81EB03">
            <w:pPr>
              <w:rPr>
                <w:rFonts w:ascii="宋体" w:hAnsi="宋体" w:cs="宋体"/>
                <w:color w:val="000000"/>
                <w:sz w:val="20"/>
                <w:szCs w:val="20"/>
                <w:highlight w:val="none"/>
              </w:rPr>
            </w:pPr>
            <w:r>
              <w:rPr>
                <w:rFonts w:hint="eastAsia" w:ascii="宋体" w:hAnsi="宋体" w:cs="宋体"/>
                <w:color w:val="000000"/>
                <w:sz w:val="20"/>
                <w:szCs w:val="20"/>
                <w:highlight w:val="none"/>
              </w:rPr>
              <w:t>3.5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739B3C4">
            <w:pPr>
              <w:rPr>
                <w:rFonts w:ascii="宋体" w:hAnsi="宋体" w:cs="宋体"/>
                <w:b/>
                <w:bCs/>
                <w:sz w:val="20"/>
                <w:szCs w:val="20"/>
                <w:highlight w:val="none"/>
              </w:rPr>
            </w:pPr>
            <w:r>
              <w:rPr>
                <w:rFonts w:hint="eastAsia" w:ascii="宋体" w:hAnsi="宋体" w:cs="宋体"/>
                <w:b/>
                <w:bCs/>
                <w:sz w:val="20"/>
                <w:szCs w:val="20"/>
                <w:highlight w:val="none"/>
              </w:rPr>
              <w:t>药物管理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340C6E7">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597988C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B230931">
            <w:pPr>
              <w:rPr>
                <w:rFonts w:ascii="宋体" w:hAnsi="宋体" w:cs="宋体"/>
                <w:color w:val="000000"/>
                <w:sz w:val="20"/>
                <w:szCs w:val="20"/>
                <w:highlight w:val="none"/>
              </w:rPr>
            </w:pPr>
            <w:r>
              <w:rPr>
                <w:rFonts w:hint="eastAsia" w:ascii="宋体" w:hAnsi="宋体" w:cs="宋体"/>
                <w:color w:val="000000"/>
                <w:sz w:val="20"/>
                <w:szCs w:val="20"/>
                <w:highlight w:val="none"/>
              </w:rPr>
              <w:t>3.5.1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E1BC902">
            <w:pPr>
              <w:rPr>
                <w:rFonts w:hint="eastAsia" w:ascii="宋体" w:hAnsi="宋体" w:cs="宋体"/>
                <w:sz w:val="20"/>
                <w:szCs w:val="20"/>
                <w:highlight w:val="none"/>
                <w:lang w:bidi="ar"/>
              </w:rPr>
            </w:pPr>
            <w:r>
              <w:rPr>
                <w:rFonts w:hint="eastAsia" w:ascii="宋体" w:hAnsi="宋体" w:cs="宋体"/>
                <w:sz w:val="20"/>
                <w:szCs w:val="20"/>
                <w:highlight w:val="none"/>
                <w:lang w:bidi="ar"/>
              </w:rPr>
              <w:t>协助药房老师或CRA进行药物接收</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A034EB8">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4E831242">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82EF4DF">
            <w:pPr>
              <w:rPr>
                <w:rFonts w:ascii="宋体" w:hAnsi="宋体" w:cs="宋体"/>
                <w:color w:val="000000"/>
                <w:sz w:val="20"/>
                <w:szCs w:val="20"/>
                <w:highlight w:val="none"/>
              </w:rPr>
            </w:pPr>
            <w:r>
              <w:rPr>
                <w:rFonts w:hint="eastAsia" w:ascii="宋体" w:hAnsi="宋体" w:cs="宋体"/>
                <w:color w:val="000000"/>
                <w:sz w:val="20"/>
                <w:szCs w:val="20"/>
                <w:highlight w:val="none"/>
              </w:rPr>
              <w:t>3.5.2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1C87C03">
            <w:pPr>
              <w:rPr>
                <w:rFonts w:hint="eastAsia" w:ascii="宋体" w:hAnsi="宋体" w:cs="宋体"/>
                <w:sz w:val="20"/>
                <w:szCs w:val="20"/>
                <w:highlight w:val="none"/>
                <w:lang w:bidi="ar"/>
              </w:rPr>
            </w:pPr>
            <w:r>
              <w:rPr>
                <w:rFonts w:hint="eastAsia" w:ascii="宋体" w:hAnsi="宋体" w:cs="宋体"/>
                <w:sz w:val="20"/>
                <w:szCs w:val="20"/>
                <w:highlight w:val="none"/>
                <w:lang w:bidi="ar"/>
              </w:rPr>
              <w:t>协助药房老师或CRA进行药物清点</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9D8C68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B34AE8C">
        <w:tblPrEx>
          <w:tblCellMar>
            <w:top w:w="0" w:type="dxa"/>
            <w:left w:w="108" w:type="dxa"/>
            <w:bottom w:w="0" w:type="dxa"/>
            <w:right w:w="108" w:type="dxa"/>
          </w:tblCellMar>
        </w:tblPrEx>
        <w:trPr>
          <w:trHeight w:val="836"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FBDF70C">
            <w:pPr>
              <w:rPr>
                <w:rFonts w:ascii="宋体" w:hAnsi="宋体" w:cs="宋体"/>
                <w:color w:val="000000"/>
                <w:sz w:val="20"/>
                <w:szCs w:val="20"/>
                <w:highlight w:val="none"/>
              </w:rPr>
            </w:pPr>
            <w:r>
              <w:rPr>
                <w:rFonts w:hint="eastAsia" w:ascii="宋体" w:hAnsi="宋体" w:cs="宋体"/>
                <w:color w:val="000000"/>
                <w:sz w:val="20"/>
                <w:szCs w:val="20"/>
                <w:highlight w:val="none"/>
              </w:rPr>
              <w:t>3.5.3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A22062B">
            <w:pPr>
              <w:rPr>
                <w:rFonts w:hint="eastAsia" w:ascii="宋体" w:hAnsi="宋体" w:cs="宋体"/>
                <w:sz w:val="20"/>
                <w:szCs w:val="20"/>
                <w:highlight w:val="none"/>
                <w:lang w:bidi="ar"/>
              </w:rPr>
            </w:pPr>
            <w:r>
              <w:rPr>
                <w:rFonts w:hint="eastAsia" w:ascii="宋体" w:hAnsi="宋体" w:cs="宋体"/>
                <w:sz w:val="20"/>
                <w:szCs w:val="20"/>
                <w:highlight w:val="none"/>
                <w:lang w:bidi="ar"/>
              </w:rPr>
              <w:t>协助药房老师或CRA进行药物盘点和有效期核对，协助研究者联系CRA补充</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13FBC45">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F0E7609">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0D18248">
            <w:pPr>
              <w:rPr>
                <w:rFonts w:ascii="宋体" w:hAnsi="宋体" w:cs="宋体"/>
                <w:color w:val="000000"/>
                <w:sz w:val="20"/>
                <w:szCs w:val="20"/>
                <w:highlight w:val="none"/>
              </w:rPr>
            </w:pPr>
            <w:r>
              <w:rPr>
                <w:rFonts w:hint="eastAsia" w:ascii="宋体" w:hAnsi="宋体" w:cs="宋体"/>
                <w:color w:val="000000"/>
                <w:sz w:val="20"/>
                <w:szCs w:val="20"/>
                <w:highlight w:val="none"/>
              </w:rPr>
              <w:t>3.5.4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D1A6EBE">
            <w:pPr>
              <w:rPr>
                <w:rFonts w:hint="eastAsia" w:ascii="宋体" w:hAnsi="宋体" w:cs="宋体"/>
                <w:sz w:val="20"/>
                <w:szCs w:val="20"/>
                <w:highlight w:val="none"/>
                <w:lang w:bidi="ar"/>
              </w:rPr>
            </w:pPr>
            <w:r>
              <w:rPr>
                <w:rFonts w:hint="eastAsia" w:ascii="宋体" w:hAnsi="宋体" w:cs="宋体"/>
                <w:sz w:val="20"/>
                <w:szCs w:val="20"/>
                <w:highlight w:val="none"/>
                <w:lang w:bidi="ar"/>
              </w:rPr>
              <w:t>随机系统账号激活和维护</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6457F69">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843043F">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6AAFD01C">
            <w:pPr>
              <w:rPr>
                <w:rFonts w:ascii="宋体" w:hAnsi="宋体" w:cs="宋体"/>
                <w:color w:val="000000"/>
                <w:sz w:val="20"/>
                <w:szCs w:val="20"/>
                <w:highlight w:val="none"/>
              </w:rPr>
            </w:pPr>
            <w:r>
              <w:rPr>
                <w:rFonts w:hint="eastAsia" w:ascii="宋体" w:hAnsi="宋体" w:cs="宋体"/>
                <w:color w:val="000000"/>
                <w:sz w:val="20"/>
                <w:szCs w:val="20"/>
                <w:highlight w:val="none"/>
              </w:rPr>
              <w:t>3.5.5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52A9626E">
            <w:pPr>
              <w:rPr>
                <w:rFonts w:hint="eastAsia" w:ascii="宋体" w:hAnsi="宋体" w:cs="宋体"/>
                <w:sz w:val="20"/>
                <w:szCs w:val="20"/>
                <w:highlight w:val="none"/>
                <w:lang w:bidi="ar"/>
              </w:rPr>
            </w:pPr>
            <w:r>
              <w:rPr>
                <w:rFonts w:hint="eastAsia" w:ascii="宋体" w:hAnsi="宋体" w:cs="宋体"/>
                <w:sz w:val="20"/>
                <w:szCs w:val="20"/>
                <w:highlight w:val="none"/>
                <w:lang w:bidi="ar"/>
              </w:rPr>
              <w:t>协助温度湿度记录和管理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759934B">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7A37925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55D1CC9">
            <w:pPr>
              <w:rPr>
                <w:rFonts w:ascii="宋体" w:hAnsi="宋体" w:cs="宋体"/>
                <w:color w:val="000000"/>
                <w:sz w:val="20"/>
                <w:szCs w:val="20"/>
                <w:highlight w:val="none"/>
              </w:rPr>
            </w:pPr>
            <w:r>
              <w:rPr>
                <w:rFonts w:hint="eastAsia" w:ascii="宋体" w:hAnsi="宋体" w:cs="宋体"/>
                <w:color w:val="000000"/>
                <w:sz w:val="20"/>
                <w:szCs w:val="20"/>
                <w:highlight w:val="none"/>
              </w:rPr>
              <w:t>3.5.6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47B9C38F">
            <w:pPr>
              <w:rPr>
                <w:rFonts w:hint="eastAsia" w:ascii="宋体" w:hAnsi="宋体" w:cs="宋体"/>
                <w:sz w:val="20"/>
                <w:szCs w:val="20"/>
                <w:highlight w:val="none"/>
                <w:lang w:bidi="ar"/>
              </w:rPr>
            </w:pPr>
            <w:r>
              <w:rPr>
                <w:rFonts w:hint="eastAsia" w:ascii="宋体" w:hAnsi="宋体" w:cs="宋体"/>
                <w:sz w:val="20"/>
                <w:szCs w:val="20"/>
                <w:highlight w:val="none"/>
                <w:lang w:bidi="ar"/>
              </w:rPr>
              <w:t>协助药房老师或CRA进行药物回收清点</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FE4B7EA">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472A427B">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433C1CE">
            <w:pPr>
              <w:rPr>
                <w:rFonts w:ascii="宋体" w:hAnsi="宋体" w:cs="宋体"/>
                <w:color w:val="000000"/>
                <w:sz w:val="20"/>
                <w:szCs w:val="20"/>
                <w:highlight w:val="none"/>
              </w:rPr>
            </w:pPr>
            <w:r>
              <w:rPr>
                <w:rFonts w:hint="eastAsia" w:ascii="宋体" w:hAnsi="宋体" w:cs="宋体"/>
                <w:color w:val="000000"/>
                <w:sz w:val="20"/>
                <w:szCs w:val="20"/>
                <w:highlight w:val="none"/>
              </w:rPr>
              <w:t>3.5.7</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BF8984E">
            <w:pPr>
              <w:rPr>
                <w:rFonts w:hint="eastAsia" w:ascii="宋体" w:hAnsi="宋体" w:cs="宋体"/>
                <w:sz w:val="20"/>
                <w:szCs w:val="20"/>
                <w:highlight w:val="none"/>
                <w:lang w:bidi="ar"/>
              </w:rPr>
            </w:pPr>
            <w:r>
              <w:rPr>
                <w:rFonts w:hint="eastAsia" w:ascii="宋体" w:hAnsi="宋体" w:cs="宋体"/>
                <w:sz w:val="20"/>
                <w:szCs w:val="20"/>
                <w:highlight w:val="none"/>
                <w:lang w:bidi="ar"/>
              </w:rPr>
              <w:t>协助药房老师或CRA将回收的药物快递至甲方</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E8A1A77">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38216F9">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A1458AB">
            <w:pPr>
              <w:rPr>
                <w:rFonts w:ascii="宋体" w:hAnsi="宋体" w:cs="宋体"/>
                <w:color w:val="000000"/>
                <w:sz w:val="20"/>
                <w:szCs w:val="20"/>
                <w:highlight w:val="none"/>
              </w:rPr>
            </w:pPr>
            <w:r>
              <w:rPr>
                <w:rFonts w:hint="eastAsia" w:ascii="宋体" w:hAnsi="宋体" w:cs="宋体"/>
                <w:color w:val="000000"/>
                <w:sz w:val="20"/>
                <w:szCs w:val="20"/>
                <w:highlight w:val="none"/>
              </w:rPr>
              <w:t>3.6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759ED1A">
            <w:pPr>
              <w:rPr>
                <w:rFonts w:ascii="宋体" w:hAnsi="宋体" w:cs="宋体"/>
                <w:b/>
                <w:bCs/>
                <w:sz w:val="20"/>
                <w:szCs w:val="20"/>
                <w:highlight w:val="none"/>
              </w:rPr>
            </w:pPr>
            <w:r>
              <w:rPr>
                <w:rFonts w:ascii="宋体" w:hAnsi="宋体" w:cs="宋体"/>
                <w:b/>
                <w:bCs/>
                <w:sz w:val="20"/>
                <w:szCs w:val="20"/>
                <w:highlight w:val="none"/>
              </w:rPr>
              <w:t>试验相关物资</w:t>
            </w:r>
            <w:r>
              <w:rPr>
                <w:rFonts w:hint="eastAsia" w:ascii="宋体" w:hAnsi="宋体" w:cs="宋体"/>
                <w:b/>
                <w:bCs/>
                <w:sz w:val="20"/>
                <w:szCs w:val="20"/>
                <w:highlight w:val="none"/>
              </w:rPr>
              <w:t>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1460EBB">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04E8BB1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0F040C2">
            <w:pPr>
              <w:rPr>
                <w:rFonts w:ascii="宋体" w:hAnsi="宋体" w:cs="宋体"/>
                <w:color w:val="000000"/>
                <w:sz w:val="20"/>
                <w:szCs w:val="20"/>
                <w:highlight w:val="none"/>
              </w:rPr>
            </w:pPr>
            <w:r>
              <w:rPr>
                <w:rFonts w:hint="eastAsia" w:ascii="宋体" w:hAnsi="宋体" w:cs="宋体"/>
                <w:color w:val="000000"/>
                <w:sz w:val="20"/>
                <w:szCs w:val="20"/>
                <w:highlight w:val="none"/>
              </w:rPr>
              <w:t>3.6.1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56278B7">
            <w:pPr>
              <w:rPr>
                <w:rFonts w:hint="eastAsia" w:ascii="宋体" w:hAnsi="宋体" w:cs="宋体"/>
                <w:sz w:val="20"/>
                <w:szCs w:val="20"/>
                <w:highlight w:val="none"/>
                <w:lang w:bidi="ar"/>
              </w:rPr>
            </w:pPr>
            <w:r>
              <w:rPr>
                <w:rFonts w:hint="eastAsia" w:ascii="宋体" w:hAnsi="宋体" w:cs="宋体"/>
                <w:sz w:val="20"/>
                <w:szCs w:val="20"/>
                <w:highlight w:val="none"/>
                <w:lang w:bidi="ar"/>
              </w:rPr>
              <w:t>协助检验单开具及核对</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9266059">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57707D7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27A16CB">
            <w:pPr>
              <w:rPr>
                <w:rFonts w:ascii="宋体" w:hAnsi="宋体" w:cs="宋体"/>
                <w:color w:val="000000"/>
                <w:sz w:val="20"/>
                <w:szCs w:val="20"/>
                <w:highlight w:val="none"/>
              </w:rPr>
            </w:pPr>
            <w:r>
              <w:rPr>
                <w:rFonts w:hint="eastAsia" w:ascii="宋体" w:hAnsi="宋体" w:cs="宋体"/>
                <w:color w:val="000000"/>
                <w:sz w:val="20"/>
                <w:szCs w:val="20"/>
                <w:highlight w:val="none"/>
              </w:rPr>
              <w:t>3.6.2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C84BCBF">
            <w:pPr>
              <w:rPr>
                <w:rFonts w:hint="eastAsia" w:ascii="宋体" w:hAnsi="宋体" w:cs="宋体"/>
                <w:sz w:val="20"/>
                <w:szCs w:val="20"/>
                <w:highlight w:val="none"/>
                <w:lang w:bidi="ar"/>
              </w:rPr>
            </w:pPr>
            <w:r>
              <w:rPr>
                <w:rFonts w:hint="eastAsia" w:ascii="宋体" w:hAnsi="宋体" w:cs="宋体"/>
                <w:sz w:val="20"/>
                <w:szCs w:val="20"/>
                <w:highlight w:val="none"/>
                <w:lang w:bidi="ar"/>
              </w:rPr>
              <w:t>协助科室老师或CRA进行实验室物资接收</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14020D9">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BE62A48">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5616185">
            <w:pPr>
              <w:rPr>
                <w:rFonts w:ascii="宋体" w:hAnsi="宋体" w:cs="宋体"/>
                <w:color w:val="000000"/>
                <w:sz w:val="20"/>
                <w:szCs w:val="20"/>
                <w:highlight w:val="none"/>
              </w:rPr>
            </w:pPr>
            <w:r>
              <w:rPr>
                <w:rFonts w:hint="eastAsia" w:ascii="宋体" w:hAnsi="宋体" w:cs="宋体"/>
                <w:color w:val="000000"/>
                <w:sz w:val="20"/>
                <w:szCs w:val="20"/>
                <w:highlight w:val="none"/>
              </w:rPr>
              <w:t>3.6.3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15D48DF">
            <w:pPr>
              <w:rPr>
                <w:rFonts w:hint="eastAsia" w:ascii="宋体" w:hAnsi="宋体" w:cs="宋体"/>
                <w:sz w:val="20"/>
                <w:szCs w:val="20"/>
                <w:highlight w:val="none"/>
                <w:lang w:bidi="ar"/>
              </w:rPr>
            </w:pPr>
            <w:r>
              <w:rPr>
                <w:rFonts w:hint="eastAsia" w:ascii="宋体" w:hAnsi="宋体" w:cs="宋体"/>
                <w:sz w:val="20"/>
                <w:szCs w:val="20"/>
                <w:highlight w:val="none"/>
                <w:lang w:bidi="ar"/>
              </w:rPr>
              <w:t>协助科室老师或CRA进行实验室物资清点和有效期管理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C3037B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B7E6D43">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0A92CF9">
            <w:pPr>
              <w:rPr>
                <w:rFonts w:ascii="宋体" w:hAnsi="宋体" w:cs="宋体"/>
                <w:color w:val="000000"/>
                <w:sz w:val="20"/>
                <w:szCs w:val="20"/>
                <w:highlight w:val="none"/>
              </w:rPr>
            </w:pPr>
            <w:r>
              <w:rPr>
                <w:rFonts w:hint="eastAsia" w:ascii="宋体" w:hAnsi="宋体" w:cs="宋体"/>
                <w:color w:val="000000"/>
                <w:sz w:val="20"/>
                <w:szCs w:val="20"/>
                <w:highlight w:val="none"/>
              </w:rPr>
              <w:t>3.6.4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9D09F89">
            <w:pPr>
              <w:rPr>
                <w:rFonts w:hint="eastAsia" w:ascii="宋体" w:hAnsi="宋体" w:cs="宋体"/>
                <w:sz w:val="20"/>
                <w:szCs w:val="20"/>
                <w:highlight w:val="none"/>
                <w:lang w:bidi="ar"/>
              </w:rPr>
            </w:pPr>
            <w:r>
              <w:rPr>
                <w:rFonts w:hint="eastAsia" w:ascii="宋体" w:hAnsi="宋体" w:cs="宋体"/>
                <w:sz w:val="20"/>
                <w:szCs w:val="20"/>
                <w:highlight w:val="none"/>
                <w:lang w:bidi="ar"/>
              </w:rPr>
              <w:t>标签管理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8EBFAE8">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BA6B1B4">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68C564AE">
            <w:pPr>
              <w:rPr>
                <w:rFonts w:ascii="宋体" w:hAnsi="宋体" w:cs="宋体"/>
                <w:color w:val="000000"/>
                <w:sz w:val="20"/>
                <w:szCs w:val="20"/>
                <w:highlight w:val="none"/>
              </w:rPr>
            </w:pPr>
            <w:r>
              <w:rPr>
                <w:rFonts w:hint="eastAsia" w:ascii="宋体" w:hAnsi="宋体" w:cs="宋体"/>
                <w:color w:val="000000"/>
                <w:sz w:val="20"/>
                <w:szCs w:val="20"/>
                <w:highlight w:val="none"/>
              </w:rPr>
              <w:t>3.6.5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7E1CFAE">
            <w:pPr>
              <w:rPr>
                <w:rFonts w:hint="eastAsia" w:ascii="宋体" w:hAnsi="宋体" w:cs="宋体"/>
                <w:sz w:val="20"/>
                <w:szCs w:val="20"/>
                <w:highlight w:val="none"/>
                <w:lang w:bidi="ar"/>
              </w:rPr>
            </w:pPr>
            <w:r>
              <w:rPr>
                <w:rFonts w:hint="eastAsia" w:ascii="宋体" w:hAnsi="宋体" w:cs="宋体"/>
                <w:sz w:val="20"/>
                <w:szCs w:val="20"/>
                <w:highlight w:val="none"/>
                <w:lang w:bidi="ar"/>
              </w:rPr>
              <w:t>报告检查，送研究者审核</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F275347">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1FD0DB7">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45D6B15">
            <w:pPr>
              <w:rPr>
                <w:rFonts w:ascii="宋体" w:hAnsi="宋体" w:cs="宋体"/>
                <w:color w:val="000000"/>
                <w:sz w:val="20"/>
                <w:szCs w:val="20"/>
                <w:highlight w:val="none"/>
              </w:rPr>
            </w:pPr>
            <w:r>
              <w:rPr>
                <w:rFonts w:hint="eastAsia" w:ascii="宋体" w:hAnsi="宋体" w:cs="宋体"/>
                <w:color w:val="000000"/>
                <w:sz w:val="20"/>
                <w:szCs w:val="20"/>
                <w:highlight w:val="none"/>
              </w:rPr>
              <w:t>3.6.6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38871FF">
            <w:pPr>
              <w:rPr>
                <w:rFonts w:hint="eastAsia" w:ascii="宋体" w:hAnsi="宋体" w:cs="宋体"/>
                <w:sz w:val="20"/>
                <w:szCs w:val="20"/>
                <w:highlight w:val="none"/>
                <w:lang w:bidi="ar"/>
              </w:rPr>
            </w:pPr>
            <w:r>
              <w:rPr>
                <w:rFonts w:hint="eastAsia" w:ascii="宋体" w:hAnsi="宋体" w:cs="宋体"/>
                <w:sz w:val="20"/>
                <w:szCs w:val="20"/>
                <w:highlight w:val="none"/>
                <w:lang w:bidi="ar"/>
              </w:rPr>
              <w:t>实验室query管理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2E58EB3">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114E637">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60FB9F2">
            <w:pPr>
              <w:rPr>
                <w:rFonts w:ascii="宋体" w:hAnsi="宋体" w:cs="宋体"/>
                <w:color w:val="000000"/>
                <w:sz w:val="20"/>
                <w:szCs w:val="20"/>
                <w:highlight w:val="none"/>
              </w:rPr>
            </w:pPr>
            <w:r>
              <w:rPr>
                <w:rFonts w:hint="eastAsia" w:ascii="宋体" w:hAnsi="宋体" w:cs="宋体"/>
                <w:color w:val="000000"/>
                <w:sz w:val="20"/>
                <w:szCs w:val="20"/>
                <w:highlight w:val="none"/>
              </w:rPr>
              <w:t>3.6.7</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D6BA2E3">
            <w:pPr>
              <w:rPr>
                <w:rFonts w:hint="eastAsia" w:ascii="宋体" w:hAnsi="宋体" w:cs="宋体"/>
                <w:sz w:val="20"/>
                <w:szCs w:val="20"/>
                <w:highlight w:val="none"/>
                <w:lang w:bidi="ar"/>
              </w:rPr>
            </w:pPr>
            <w:r>
              <w:rPr>
                <w:rFonts w:hint="eastAsia" w:ascii="宋体" w:hAnsi="宋体" w:cs="宋体"/>
                <w:sz w:val="20"/>
                <w:szCs w:val="20"/>
                <w:highlight w:val="none"/>
                <w:lang w:bidi="ar"/>
              </w:rPr>
              <w:t>样本处理，保存、快递（中心实验室）</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F46D1F3">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1F3414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0D9178F">
            <w:pPr>
              <w:rPr>
                <w:rFonts w:ascii="宋体" w:hAnsi="宋体" w:cs="宋体"/>
                <w:color w:val="000000"/>
                <w:sz w:val="20"/>
                <w:szCs w:val="20"/>
                <w:highlight w:val="none"/>
              </w:rPr>
            </w:pPr>
            <w:r>
              <w:rPr>
                <w:rFonts w:hint="eastAsia" w:ascii="宋体" w:hAnsi="宋体" w:cs="宋体"/>
                <w:color w:val="000000"/>
                <w:sz w:val="20"/>
                <w:szCs w:val="20"/>
                <w:highlight w:val="none"/>
              </w:rPr>
              <w:t>3.6.8</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A92B7E8">
            <w:pPr>
              <w:rPr>
                <w:rFonts w:hint="eastAsia" w:ascii="宋体" w:hAnsi="宋体" w:cs="宋体"/>
                <w:sz w:val="20"/>
                <w:szCs w:val="20"/>
                <w:highlight w:val="none"/>
                <w:lang w:bidi="ar"/>
              </w:rPr>
            </w:pPr>
            <w:r>
              <w:rPr>
                <w:rFonts w:hint="eastAsia" w:ascii="宋体" w:hAnsi="宋体" w:cs="宋体"/>
                <w:sz w:val="20"/>
                <w:szCs w:val="20"/>
                <w:highlight w:val="none"/>
                <w:lang w:bidi="ar"/>
              </w:rPr>
              <w:t>样本离心和处理（本地实验室）</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A9BA129">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49D90F3A">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700D178">
            <w:pPr>
              <w:rPr>
                <w:rFonts w:ascii="宋体" w:hAnsi="宋体" w:cs="宋体"/>
                <w:color w:val="000000"/>
                <w:sz w:val="20"/>
                <w:szCs w:val="20"/>
                <w:highlight w:val="none"/>
              </w:rPr>
            </w:pPr>
            <w:r>
              <w:rPr>
                <w:rFonts w:hint="eastAsia" w:ascii="宋体" w:hAnsi="宋体" w:cs="宋体"/>
                <w:color w:val="000000"/>
                <w:sz w:val="20"/>
                <w:szCs w:val="20"/>
                <w:highlight w:val="none"/>
              </w:rPr>
              <w:t>3.6.9</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14EAD4A">
            <w:pPr>
              <w:rPr>
                <w:rFonts w:hint="eastAsia" w:ascii="宋体" w:hAnsi="宋体" w:cs="宋体"/>
                <w:sz w:val="20"/>
                <w:szCs w:val="20"/>
                <w:highlight w:val="none"/>
                <w:lang w:bidi="ar"/>
              </w:rPr>
            </w:pPr>
            <w:r>
              <w:rPr>
                <w:rFonts w:hint="eastAsia" w:ascii="宋体" w:hAnsi="宋体" w:cs="宋体"/>
                <w:sz w:val="20"/>
                <w:szCs w:val="20"/>
                <w:highlight w:val="none"/>
                <w:lang w:bidi="ar"/>
              </w:rPr>
              <w:t>与实验室人员沟通</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CD4F804">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2BBAD2E9">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FD445E8">
            <w:pPr>
              <w:rPr>
                <w:rFonts w:ascii="宋体" w:hAnsi="宋体" w:cs="宋体"/>
                <w:color w:val="000000"/>
                <w:sz w:val="20"/>
                <w:szCs w:val="20"/>
                <w:highlight w:val="none"/>
              </w:rPr>
            </w:pPr>
            <w:r>
              <w:rPr>
                <w:rFonts w:hint="eastAsia" w:ascii="宋体" w:hAnsi="宋体" w:cs="宋体"/>
                <w:color w:val="000000"/>
                <w:sz w:val="20"/>
                <w:szCs w:val="20"/>
                <w:highlight w:val="none"/>
              </w:rPr>
              <w:t>3.7</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80AA45B">
            <w:pPr>
              <w:rPr>
                <w:rFonts w:ascii="宋体" w:hAnsi="宋体" w:cs="宋体"/>
                <w:b/>
                <w:bCs/>
                <w:sz w:val="20"/>
                <w:szCs w:val="20"/>
                <w:highlight w:val="none"/>
              </w:rPr>
            </w:pPr>
            <w:r>
              <w:rPr>
                <w:rFonts w:hint="eastAsia" w:ascii="宋体" w:hAnsi="宋体" w:cs="宋体"/>
                <w:b/>
                <w:bCs/>
                <w:sz w:val="20"/>
                <w:szCs w:val="20"/>
                <w:highlight w:val="none"/>
              </w:rPr>
              <w:t>监查配合</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046A1F8">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49568BFD">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27E2EC6">
            <w:pPr>
              <w:rPr>
                <w:rFonts w:ascii="宋体" w:hAnsi="宋体" w:cs="宋体"/>
                <w:color w:val="000000"/>
                <w:sz w:val="20"/>
                <w:szCs w:val="20"/>
                <w:highlight w:val="none"/>
              </w:rPr>
            </w:pPr>
            <w:r>
              <w:rPr>
                <w:rFonts w:hint="eastAsia" w:ascii="宋体" w:hAnsi="宋体" w:cs="宋体"/>
                <w:color w:val="000000"/>
                <w:sz w:val="20"/>
                <w:szCs w:val="20"/>
                <w:highlight w:val="none"/>
              </w:rPr>
              <w:t>3.7.1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56848794">
            <w:pPr>
              <w:rPr>
                <w:rFonts w:hint="eastAsia" w:ascii="宋体" w:hAnsi="宋体" w:cs="宋体"/>
                <w:sz w:val="20"/>
                <w:szCs w:val="20"/>
                <w:highlight w:val="none"/>
                <w:lang w:bidi="ar"/>
              </w:rPr>
            </w:pPr>
            <w:r>
              <w:rPr>
                <w:rFonts w:hint="eastAsia" w:ascii="宋体" w:hAnsi="宋体" w:cs="宋体"/>
                <w:sz w:val="20"/>
                <w:szCs w:val="20"/>
                <w:highlight w:val="none"/>
                <w:lang w:bidi="ar"/>
              </w:rPr>
              <w:t>准备CRA监查资料</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D98C78F">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714275B5">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62B30C1">
            <w:pPr>
              <w:rPr>
                <w:rFonts w:ascii="宋体" w:hAnsi="宋体" w:cs="宋体"/>
                <w:color w:val="000000"/>
                <w:sz w:val="20"/>
                <w:szCs w:val="20"/>
                <w:highlight w:val="none"/>
              </w:rPr>
            </w:pPr>
            <w:r>
              <w:rPr>
                <w:rFonts w:hint="eastAsia" w:ascii="宋体" w:hAnsi="宋体" w:cs="宋体"/>
                <w:color w:val="000000"/>
                <w:sz w:val="20"/>
                <w:szCs w:val="20"/>
                <w:highlight w:val="none"/>
              </w:rPr>
              <w:t>3.7.2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D23E563">
            <w:pPr>
              <w:rPr>
                <w:rFonts w:hint="eastAsia" w:ascii="宋体" w:hAnsi="宋体" w:cs="宋体"/>
                <w:sz w:val="20"/>
                <w:szCs w:val="20"/>
                <w:highlight w:val="none"/>
                <w:lang w:bidi="ar"/>
              </w:rPr>
            </w:pPr>
            <w:r>
              <w:rPr>
                <w:rFonts w:hint="eastAsia" w:ascii="宋体" w:hAnsi="宋体" w:cs="宋体"/>
                <w:sz w:val="20"/>
                <w:szCs w:val="20"/>
                <w:highlight w:val="none"/>
                <w:lang w:bidi="ar"/>
              </w:rPr>
              <w:t>预约研究者和机构伦理人员接待CRA访谈</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A15211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C18FCEA">
        <w:tblPrEx>
          <w:tblCellMar>
            <w:top w:w="0" w:type="dxa"/>
            <w:left w:w="108" w:type="dxa"/>
            <w:bottom w:w="0" w:type="dxa"/>
            <w:right w:w="108" w:type="dxa"/>
          </w:tblCellMar>
        </w:tblPrEx>
        <w:trPr>
          <w:trHeight w:val="836"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7498C43">
            <w:pPr>
              <w:rPr>
                <w:rFonts w:ascii="宋体" w:hAnsi="宋体" w:cs="宋体"/>
                <w:color w:val="000000"/>
                <w:sz w:val="20"/>
                <w:szCs w:val="20"/>
                <w:highlight w:val="none"/>
              </w:rPr>
            </w:pPr>
            <w:r>
              <w:rPr>
                <w:rFonts w:hint="eastAsia" w:ascii="宋体" w:hAnsi="宋体" w:cs="宋体"/>
                <w:color w:val="000000"/>
                <w:sz w:val="20"/>
                <w:szCs w:val="20"/>
                <w:highlight w:val="none"/>
              </w:rPr>
              <w:t>3.7.3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08AA382">
            <w:pPr>
              <w:rPr>
                <w:rFonts w:hint="eastAsia" w:ascii="宋体" w:hAnsi="宋体" w:cs="宋体"/>
                <w:sz w:val="20"/>
                <w:szCs w:val="20"/>
                <w:highlight w:val="none"/>
                <w:lang w:bidi="ar"/>
              </w:rPr>
            </w:pPr>
            <w:r>
              <w:rPr>
                <w:rFonts w:hint="eastAsia" w:ascii="宋体" w:hAnsi="宋体" w:cs="宋体"/>
                <w:sz w:val="20"/>
                <w:szCs w:val="20"/>
                <w:highlight w:val="none"/>
                <w:lang w:bidi="ar"/>
              </w:rPr>
              <w:t>配合监查，在研究者授权下协助研究者进行质疑解答（涉及医学判断的答疑除外）</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ABA0F97">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4A3DBC7D">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A2285F7">
            <w:pPr>
              <w:rPr>
                <w:rFonts w:ascii="宋体" w:hAnsi="宋体" w:cs="宋体"/>
                <w:color w:val="000000"/>
                <w:sz w:val="20"/>
                <w:szCs w:val="20"/>
                <w:highlight w:val="none"/>
              </w:rPr>
            </w:pPr>
            <w:r>
              <w:rPr>
                <w:rFonts w:hint="eastAsia" w:ascii="宋体" w:hAnsi="宋体" w:cs="宋体"/>
                <w:color w:val="000000"/>
                <w:sz w:val="20"/>
                <w:szCs w:val="20"/>
                <w:highlight w:val="none"/>
              </w:rPr>
              <w:t>3.7.4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49C673D">
            <w:pPr>
              <w:rPr>
                <w:rFonts w:hint="eastAsia" w:ascii="宋体" w:hAnsi="宋体" w:cs="宋体"/>
                <w:sz w:val="20"/>
                <w:szCs w:val="20"/>
                <w:highlight w:val="none"/>
                <w:lang w:bidi="ar"/>
              </w:rPr>
            </w:pPr>
            <w:r>
              <w:rPr>
                <w:rFonts w:hint="eastAsia" w:ascii="宋体" w:hAnsi="宋体" w:cs="宋体"/>
                <w:sz w:val="20"/>
                <w:szCs w:val="20"/>
                <w:highlight w:val="none"/>
                <w:lang w:bidi="ar"/>
              </w:rPr>
              <w:t>监查后问题解决跟进</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B6DEFD4">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2240E121">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2503970A">
            <w:pPr>
              <w:rPr>
                <w:rFonts w:ascii="宋体" w:hAnsi="宋体" w:cs="宋体"/>
                <w:b/>
                <w:bCs/>
                <w:sz w:val="20"/>
                <w:szCs w:val="20"/>
                <w:highlight w:val="none"/>
              </w:rPr>
            </w:pPr>
            <w:r>
              <w:rPr>
                <w:rFonts w:hint="eastAsia" w:ascii="宋体" w:hAnsi="宋体" w:cs="宋体"/>
                <w:b/>
                <w:bCs/>
                <w:sz w:val="20"/>
                <w:szCs w:val="20"/>
                <w:highlight w:val="none"/>
              </w:rPr>
              <w:t>4</w:t>
            </w:r>
          </w:p>
        </w:tc>
        <w:tc>
          <w:tcPr>
            <w:tcW w:w="2825"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06DFDB65">
            <w:pPr>
              <w:rPr>
                <w:rFonts w:ascii="宋体" w:hAnsi="宋体" w:cs="宋体"/>
                <w:b/>
                <w:bCs/>
                <w:sz w:val="20"/>
                <w:szCs w:val="20"/>
                <w:highlight w:val="none"/>
              </w:rPr>
            </w:pPr>
            <w:r>
              <w:rPr>
                <w:rFonts w:hint="eastAsia" w:ascii="宋体" w:hAnsi="宋体" w:cs="宋体"/>
                <w:b/>
                <w:bCs/>
                <w:sz w:val="20"/>
                <w:szCs w:val="20"/>
                <w:highlight w:val="none"/>
              </w:rPr>
              <w:t>中心关闭</w:t>
            </w:r>
          </w:p>
        </w:tc>
        <w:tc>
          <w:tcPr>
            <w:tcW w:w="1584"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6A59DF90">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3B66AA86">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4E6F83B">
            <w:pPr>
              <w:rPr>
                <w:rFonts w:ascii="宋体" w:hAnsi="宋体" w:cs="宋体"/>
                <w:color w:val="000000"/>
                <w:sz w:val="20"/>
                <w:szCs w:val="20"/>
                <w:highlight w:val="none"/>
              </w:rPr>
            </w:pPr>
            <w:r>
              <w:rPr>
                <w:rFonts w:hint="eastAsia" w:ascii="宋体" w:hAnsi="宋体" w:cs="宋体"/>
                <w:color w:val="000000"/>
                <w:sz w:val="20"/>
                <w:szCs w:val="20"/>
                <w:highlight w:val="none"/>
              </w:rPr>
              <w:t>4.1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6E4D62F">
            <w:pPr>
              <w:rPr>
                <w:rFonts w:hint="eastAsia" w:ascii="宋体" w:hAnsi="宋体" w:cs="宋体"/>
                <w:sz w:val="20"/>
                <w:szCs w:val="20"/>
                <w:highlight w:val="none"/>
                <w:lang w:bidi="ar"/>
              </w:rPr>
            </w:pPr>
            <w:r>
              <w:rPr>
                <w:rFonts w:hint="eastAsia" w:ascii="宋体" w:hAnsi="宋体" w:cs="宋体"/>
                <w:sz w:val="20"/>
                <w:szCs w:val="20"/>
                <w:highlight w:val="none"/>
                <w:lang w:bidi="ar"/>
              </w:rPr>
              <w:t>协助CRA进行药品交接、物资交接、文件交接和财务完结</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F9BF11C">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1550F3A">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635B937">
            <w:pPr>
              <w:rPr>
                <w:rFonts w:ascii="宋体" w:hAnsi="宋体" w:cs="宋体"/>
                <w:color w:val="000000"/>
                <w:sz w:val="20"/>
                <w:szCs w:val="20"/>
                <w:highlight w:val="none"/>
              </w:rPr>
            </w:pPr>
            <w:r>
              <w:rPr>
                <w:rFonts w:hint="eastAsia" w:ascii="宋体" w:hAnsi="宋体" w:cs="宋体"/>
                <w:color w:val="000000"/>
                <w:sz w:val="20"/>
                <w:szCs w:val="20"/>
                <w:highlight w:val="none"/>
              </w:rPr>
              <w:t>4.2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390AD49">
            <w:pPr>
              <w:rPr>
                <w:rFonts w:hint="eastAsia" w:ascii="宋体" w:hAnsi="宋体" w:cs="宋体"/>
                <w:sz w:val="20"/>
                <w:szCs w:val="20"/>
                <w:highlight w:val="none"/>
                <w:lang w:bidi="ar"/>
              </w:rPr>
            </w:pPr>
            <w:r>
              <w:rPr>
                <w:rFonts w:hint="eastAsia" w:ascii="宋体" w:hAnsi="宋体" w:cs="宋体"/>
                <w:sz w:val="20"/>
                <w:szCs w:val="20"/>
                <w:highlight w:val="none"/>
                <w:lang w:bidi="ar"/>
              </w:rPr>
              <w:t>协助CRA复核中心关闭流程</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EAF7AE7">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5467D69B">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118D6968">
            <w:pPr>
              <w:rPr>
                <w:rFonts w:ascii="宋体" w:hAnsi="宋体" w:cs="宋体"/>
                <w:color w:val="000000"/>
                <w:sz w:val="20"/>
                <w:szCs w:val="20"/>
                <w:highlight w:val="none"/>
              </w:rPr>
            </w:pPr>
            <w:r>
              <w:rPr>
                <w:rFonts w:hint="eastAsia" w:ascii="宋体" w:hAnsi="宋体" w:cs="宋体"/>
                <w:color w:val="000000"/>
                <w:sz w:val="20"/>
                <w:szCs w:val="20"/>
                <w:highlight w:val="none"/>
              </w:rPr>
              <w:t>4.3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4BED9F32">
            <w:pPr>
              <w:rPr>
                <w:rFonts w:hint="eastAsia" w:ascii="宋体" w:hAnsi="宋体" w:cs="宋体"/>
                <w:sz w:val="20"/>
                <w:szCs w:val="20"/>
                <w:highlight w:val="none"/>
                <w:lang w:bidi="ar"/>
              </w:rPr>
            </w:pPr>
            <w:r>
              <w:rPr>
                <w:rFonts w:hint="eastAsia" w:ascii="宋体" w:hAnsi="宋体" w:cs="宋体"/>
                <w:sz w:val="20"/>
                <w:szCs w:val="20"/>
                <w:highlight w:val="none"/>
                <w:lang w:bidi="ar"/>
              </w:rPr>
              <w:t>中心关闭通知</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705F2A0">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EA0577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40CF13C">
            <w:pPr>
              <w:rPr>
                <w:rFonts w:ascii="宋体" w:hAnsi="宋体" w:cs="宋体"/>
                <w:color w:val="000000"/>
                <w:sz w:val="20"/>
                <w:szCs w:val="20"/>
                <w:highlight w:val="none"/>
              </w:rPr>
            </w:pPr>
            <w:r>
              <w:rPr>
                <w:rFonts w:hint="eastAsia" w:ascii="宋体" w:hAnsi="宋体" w:cs="宋体"/>
                <w:color w:val="000000"/>
                <w:sz w:val="20"/>
                <w:szCs w:val="20"/>
                <w:highlight w:val="none"/>
              </w:rPr>
              <w:t>4.4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703F1E9">
            <w:pPr>
              <w:rPr>
                <w:rFonts w:hint="eastAsia" w:ascii="宋体" w:hAnsi="宋体" w:cs="宋体"/>
                <w:sz w:val="20"/>
                <w:szCs w:val="20"/>
                <w:highlight w:val="none"/>
                <w:lang w:bidi="ar"/>
              </w:rPr>
            </w:pPr>
            <w:r>
              <w:rPr>
                <w:rFonts w:hint="eastAsia" w:ascii="宋体" w:hAnsi="宋体" w:cs="宋体"/>
                <w:sz w:val="20"/>
                <w:szCs w:val="20"/>
                <w:highlight w:val="none"/>
                <w:lang w:bidi="ar"/>
              </w:rPr>
              <w:t>中心小结盖章签字收集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ABE16D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A4AF9F7">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580CF01">
            <w:pPr>
              <w:rPr>
                <w:rFonts w:ascii="宋体" w:hAnsi="宋体" w:cs="宋体"/>
                <w:color w:val="000000"/>
                <w:sz w:val="20"/>
                <w:szCs w:val="20"/>
                <w:highlight w:val="none"/>
              </w:rPr>
            </w:pPr>
            <w:r>
              <w:rPr>
                <w:rFonts w:hint="eastAsia" w:ascii="宋体" w:hAnsi="宋体" w:cs="宋体"/>
                <w:color w:val="000000"/>
                <w:sz w:val="20"/>
                <w:szCs w:val="20"/>
                <w:highlight w:val="none"/>
              </w:rPr>
              <w:t>4.5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4F494EF">
            <w:pPr>
              <w:rPr>
                <w:rFonts w:hint="eastAsia" w:ascii="宋体" w:hAnsi="宋体" w:cs="宋体"/>
                <w:sz w:val="20"/>
                <w:szCs w:val="20"/>
                <w:highlight w:val="none"/>
                <w:lang w:bidi="ar"/>
              </w:rPr>
            </w:pPr>
            <w:r>
              <w:rPr>
                <w:rFonts w:hint="eastAsia" w:ascii="宋体" w:hAnsi="宋体" w:cs="宋体"/>
                <w:sz w:val="20"/>
                <w:szCs w:val="20"/>
                <w:highlight w:val="none"/>
                <w:lang w:bidi="ar"/>
              </w:rPr>
              <w:t>总结报告签字盖章收集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EE6A5E3">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AFCDE3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21C613D">
            <w:pPr>
              <w:rPr>
                <w:rFonts w:ascii="宋体" w:hAnsi="宋体" w:cs="宋体"/>
                <w:color w:val="000000"/>
                <w:sz w:val="20"/>
                <w:szCs w:val="20"/>
                <w:highlight w:val="none"/>
              </w:rPr>
            </w:pPr>
            <w:r>
              <w:rPr>
                <w:rFonts w:hint="eastAsia" w:ascii="宋体" w:hAnsi="宋体" w:cs="宋体"/>
                <w:color w:val="000000"/>
                <w:sz w:val="20"/>
                <w:szCs w:val="20"/>
                <w:highlight w:val="none"/>
              </w:rPr>
              <w:t>4.6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9795EA3">
            <w:pPr>
              <w:rPr>
                <w:rFonts w:hint="eastAsia" w:ascii="宋体" w:hAnsi="宋体" w:cs="宋体"/>
                <w:sz w:val="20"/>
                <w:szCs w:val="20"/>
                <w:highlight w:val="none"/>
                <w:lang w:bidi="ar"/>
              </w:rPr>
            </w:pPr>
            <w:r>
              <w:rPr>
                <w:rFonts w:hint="eastAsia" w:ascii="宋体" w:hAnsi="宋体" w:cs="宋体"/>
                <w:sz w:val="20"/>
                <w:szCs w:val="20"/>
                <w:highlight w:val="none"/>
                <w:lang w:bidi="ar"/>
              </w:rPr>
              <w:t>支持机构质控</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6867C34">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7FB2E83E">
        <w:tblPrEx>
          <w:tblCellMar>
            <w:top w:w="0" w:type="dxa"/>
            <w:left w:w="108" w:type="dxa"/>
            <w:bottom w:w="0" w:type="dxa"/>
            <w:right w:w="108" w:type="dxa"/>
          </w:tblCellMar>
        </w:tblPrEx>
        <w:trPr>
          <w:trHeight w:val="708"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48588FC">
            <w:pPr>
              <w:rPr>
                <w:rFonts w:ascii="宋体" w:hAnsi="宋体" w:cs="宋体"/>
                <w:color w:val="000000"/>
                <w:sz w:val="20"/>
                <w:szCs w:val="20"/>
                <w:highlight w:val="none"/>
              </w:rPr>
            </w:pPr>
            <w:r>
              <w:rPr>
                <w:rFonts w:hint="eastAsia" w:ascii="宋体" w:hAnsi="宋体" w:cs="宋体"/>
                <w:color w:val="000000"/>
                <w:sz w:val="20"/>
                <w:szCs w:val="20"/>
                <w:highlight w:val="none"/>
              </w:rPr>
              <w:t>4.7</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2623176">
            <w:pPr>
              <w:rPr>
                <w:rFonts w:ascii="宋体" w:hAnsi="宋体" w:cs="宋体"/>
                <w:color w:val="000000"/>
                <w:sz w:val="20"/>
                <w:szCs w:val="20"/>
                <w:highlight w:val="none"/>
              </w:rPr>
            </w:pPr>
            <w:r>
              <w:rPr>
                <w:rFonts w:hint="eastAsia" w:ascii="宋体" w:hAnsi="宋体" w:cs="宋体"/>
                <w:color w:val="000000"/>
                <w:sz w:val="20"/>
                <w:szCs w:val="20"/>
                <w:highlight w:val="none"/>
              </w:rPr>
              <w:t>配合自查</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42CE41D">
            <w:pPr>
              <w:jc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val="en-US" w:eastAsia="zh-CN"/>
              </w:rPr>
              <w:t>是</w:t>
            </w:r>
          </w:p>
        </w:tc>
      </w:tr>
      <w:tr w14:paraId="17AEFA2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0F870F80">
            <w:pPr>
              <w:rPr>
                <w:rFonts w:ascii="宋体" w:hAnsi="宋体" w:cs="宋体"/>
                <w:b/>
                <w:bCs/>
                <w:sz w:val="20"/>
                <w:szCs w:val="20"/>
                <w:highlight w:val="none"/>
              </w:rPr>
            </w:pPr>
            <w:r>
              <w:rPr>
                <w:rFonts w:hint="eastAsia" w:ascii="宋体" w:hAnsi="宋体" w:cs="宋体"/>
                <w:b/>
                <w:bCs/>
                <w:sz w:val="20"/>
                <w:szCs w:val="20"/>
                <w:highlight w:val="none"/>
              </w:rPr>
              <w:t>5</w:t>
            </w:r>
          </w:p>
        </w:tc>
        <w:tc>
          <w:tcPr>
            <w:tcW w:w="2825"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1185CDFA">
            <w:pPr>
              <w:rPr>
                <w:rFonts w:ascii="宋体" w:hAnsi="宋体" w:cs="宋体"/>
                <w:b/>
                <w:bCs/>
                <w:sz w:val="20"/>
                <w:szCs w:val="20"/>
                <w:highlight w:val="none"/>
              </w:rPr>
            </w:pPr>
            <w:r>
              <w:rPr>
                <w:rFonts w:hint="eastAsia" w:ascii="宋体" w:hAnsi="宋体" w:cs="宋体"/>
                <w:b/>
                <w:bCs/>
                <w:sz w:val="20"/>
                <w:szCs w:val="20"/>
                <w:highlight w:val="none"/>
              </w:rPr>
              <w:t>项目管理</w:t>
            </w:r>
          </w:p>
        </w:tc>
        <w:tc>
          <w:tcPr>
            <w:tcW w:w="1584"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07614521">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52703AC4">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3952997">
            <w:pPr>
              <w:rPr>
                <w:rFonts w:ascii="宋体" w:hAnsi="宋体" w:cs="宋体"/>
                <w:sz w:val="20"/>
                <w:szCs w:val="20"/>
                <w:highlight w:val="none"/>
              </w:rPr>
            </w:pPr>
            <w:r>
              <w:rPr>
                <w:rFonts w:hint="eastAsia" w:ascii="宋体" w:hAnsi="宋体" w:cs="宋体"/>
                <w:sz w:val="20"/>
                <w:szCs w:val="20"/>
                <w:highlight w:val="none"/>
              </w:rPr>
              <w:t>5.1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4B06BF74">
            <w:pPr>
              <w:rPr>
                <w:rFonts w:hint="eastAsia" w:ascii="宋体" w:hAnsi="宋体" w:cs="宋体"/>
                <w:sz w:val="20"/>
                <w:szCs w:val="20"/>
                <w:highlight w:val="none"/>
                <w:lang w:bidi="ar"/>
              </w:rPr>
            </w:pPr>
            <w:r>
              <w:rPr>
                <w:rFonts w:hint="eastAsia" w:ascii="宋体" w:hAnsi="宋体" w:cs="宋体"/>
                <w:sz w:val="20"/>
                <w:szCs w:val="20"/>
                <w:highlight w:val="none"/>
                <w:lang w:bidi="ar"/>
              </w:rPr>
              <w:t>项目管理计划</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313A95F">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CD89827">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64AF5D86">
            <w:pPr>
              <w:rPr>
                <w:rFonts w:ascii="宋体" w:hAnsi="宋体" w:cs="宋体"/>
                <w:sz w:val="20"/>
                <w:szCs w:val="20"/>
                <w:highlight w:val="none"/>
              </w:rPr>
            </w:pPr>
            <w:r>
              <w:rPr>
                <w:rFonts w:hint="eastAsia" w:ascii="宋体" w:hAnsi="宋体" w:cs="宋体"/>
                <w:sz w:val="20"/>
                <w:szCs w:val="20"/>
                <w:highlight w:val="none"/>
              </w:rPr>
              <w:t>5.2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4281121">
            <w:pPr>
              <w:rPr>
                <w:rFonts w:hint="eastAsia" w:ascii="宋体" w:hAnsi="宋体" w:cs="宋体"/>
                <w:sz w:val="20"/>
                <w:szCs w:val="20"/>
                <w:highlight w:val="none"/>
                <w:lang w:bidi="ar"/>
              </w:rPr>
            </w:pPr>
            <w:r>
              <w:rPr>
                <w:rFonts w:hint="eastAsia" w:ascii="宋体" w:hAnsi="宋体" w:cs="宋体"/>
                <w:sz w:val="20"/>
                <w:szCs w:val="20"/>
                <w:highlight w:val="none"/>
                <w:lang w:bidi="ar"/>
              </w:rPr>
              <w:t>日常项目监督、指导和解答CRC疑问</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8E80C04">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66973E2F">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C47C08A">
            <w:pPr>
              <w:rPr>
                <w:rFonts w:ascii="宋体" w:hAnsi="宋体" w:cs="宋体"/>
                <w:sz w:val="20"/>
                <w:szCs w:val="20"/>
                <w:highlight w:val="none"/>
              </w:rPr>
            </w:pPr>
            <w:r>
              <w:rPr>
                <w:rFonts w:hint="eastAsia" w:ascii="宋体" w:hAnsi="宋体" w:cs="宋体"/>
                <w:sz w:val="20"/>
                <w:szCs w:val="20"/>
                <w:highlight w:val="none"/>
              </w:rPr>
              <w:t>5.3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2D2EAAA">
            <w:pPr>
              <w:rPr>
                <w:rFonts w:hint="eastAsia" w:ascii="宋体" w:hAnsi="宋体" w:cs="宋体"/>
                <w:sz w:val="20"/>
                <w:szCs w:val="20"/>
                <w:highlight w:val="none"/>
                <w:lang w:bidi="ar"/>
              </w:rPr>
            </w:pPr>
            <w:r>
              <w:rPr>
                <w:rFonts w:hint="eastAsia" w:ascii="宋体" w:hAnsi="宋体" w:cs="宋体"/>
                <w:sz w:val="20"/>
                <w:szCs w:val="20"/>
                <w:highlight w:val="none"/>
                <w:lang w:bidi="ar"/>
              </w:rPr>
              <w:t>项目组会议与培训</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E744DB5">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2EBA2452">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6AE5C39">
            <w:pPr>
              <w:rPr>
                <w:rFonts w:ascii="宋体" w:hAnsi="宋体" w:cs="宋体"/>
                <w:sz w:val="20"/>
                <w:szCs w:val="20"/>
                <w:highlight w:val="none"/>
              </w:rPr>
            </w:pPr>
            <w:r>
              <w:rPr>
                <w:rFonts w:hint="eastAsia" w:ascii="宋体" w:hAnsi="宋体" w:cs="宋体"/>
                <w:sz w:val="20"/>
                <w:szCs w:val="20"/>
                <w:highlight w:val="none"/>
              </w:rPr>
              <w:t>5.4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2D18A5F">
            <w:pPr>
              <w:rPr>
                <w:rFonts w:hint="eastAsia" w:ascii="宋体" w:hAnsi="宋体" w:cs="宋体"/>
                <w:sz w:val="20"/>
                <w:szCs w:val="20"/>
                <w:highlight w:val="none"/>
                <w:lang w:bidi="ar"/>
              </w:rPr>
            </w:pPr>
            <w:r>
              <w:rPr>
                <w:rFonts w:hint="eastAsia" w:ascii="宋体" w:hAnsi="宋体" w:cs="宋体"/>
                <w:sz w:val="20"/>
                <w:szCs w:val="20"/>
                <w:highlight w:val="none"/>
                <w:lang w:bidi="ar"/>
              </w:rPr>
              <w:t>项目进展汇总与报告，与各方沟通</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DB660E5">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4829E174">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88E88E8">
            <w:pPr>
              <w:rPr>
                <w:rFonts w:ascii="宋体" w:hAnsi="宋体" w:cs="宋体"/>
                <w:sz w:val="20"/>
                <w:szCs w:val="20"/>
                <w:highlight w:val="none"/>
              </w:rPr>
            </w:pPr>
            <w:r>
              <w:rPr>
                <w:rFonts w:hint="eastAsia" w:ascii="宋体" w:hAnsi="宋体" w:cs="宋体"/>
                <w:sz w:val="20"/>
                <w:szCs w:val="20"/>
                <w:highlight w:val="none"/>
              </w:rPr>
              <w:t>5.5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5E5EA80B">
            <w:pPr>
              <w:rPr>
                <w:rFonts w:ascii="宋体" w:hAnsi="宋体" w:cs="宋体"/>
                <w:sz w:val="20"/>
                <w:szCs w:val="20"/>
                <w:highlight w:val="none"/>
              </w:rPr>
            </w:pPr>
            <w:r>
              <w:rPr>
                <w:rFonts w:hint="eastAsia" w:ascii="宋体" w:hAnsi="宋体" w:cs="宋体"/>
                <w:sz w:val="20"/>
                <w:szCs w:val="20"/>
                <w:highlight w:val="none"/>
              </w:rPr>
              <w:t>项目会议-CRO/甲方</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54D231C0">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26E7AD0">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0122F38B">
            <w:pPr>
              <w:rPr>
                <w:rFonts w:ascii="宋体" w:hAnsi="宋体" w:cs="宋体"/>
                <w:b/>
                <w:bCs/>
                <w:sz w:val="20"/>
                <w:szCs w:val="20"/>
                <w:highlight w:val="none"/>
              </w:rPr>
            </w:pPr>
            <w:r>
              <w:rPr>
                <w:rFonts w:hint="eastAsia" w:ascii="宋体" w:hAnsi="宋体" w:cs="宋体"/>
                <w:b/>
                <w:bCs/>
                <w:sz w:val="20"/>
                <w:szCs w:val="20"/>
                <w:highlight w:val="none"/>
              </w:rPr>
              <w:t>6</w:t>
            </w:r>
          </w:p>
        </w:tc>
        <w:tc>
          <w:tcPr>
            <w:tcW w:w="2825"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29A5E234">
            <w:pPr>
              <w:rPr>
                <w:rFonts w:ascii="宋体" w:hAnsi="宋体" w:cs="宋体"/>
                <w:b/>
                <w:bCs/>
                <w:sz w:val="20"/>
                <w:szCs w:val="20"/>
                <w:highlight w:val="none"/>
              </w:rPr>
            </w:pPr>
            <w:r>
              <w:rPr>
                <w:rFonts w:hint="eastAsia" w:ascii="宋体" w:hAnsi="宋体" w:cs="宋体"/>
                <w:b/>
                <w:bCs/>
                <w:sz w:val="20"/>
                <w:szCs w:val="20"/>
                <w:highlight w:val="none"/>
              </w:rPr>
              <w:t>其他</w:t>
            </w:r>
          </w:p>
        </w:tc>
        <w:tc>
          <w:tcPr>
            <w:tcW w:w="1584" w:type="pct"/>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14:paraId="5A6A5093">
            <w:pPr>
              <w:jc w:val="center"/>
              <w:rPr>
                <w:rFonts w:ascii="宋体" w:hAnsi="宋体" w:cs="宋体"/>
                <w:b/>
                <w:bCs/>
                <w:sz w:val="20"/>
                <w:szCs w:val="20"/>
                <w:highlight w:val="none"/>
              </w:rPr>
            </w:pPr>
            <w:r>
              <w:rPr>
                <w:rFonts w:hint="eastAsia" w:ascii="宋体" w:hAnsi="宋体" w:cs="宋体"/>
                <w:b/>
                <w:bCs/>
                <w:sz w:val="20"/>
                <w:szCs w:val="20"/>
                <w:highlight w:val="none"/>
              </w:rPr>
              <w:t>　</w:t>
            </w:r>
          </w:p>
        </w:tc>
      </w:tr>
      <w:tr w14:paraId="1D40D8FD">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6FD7AE6A">
            <w:pPr>
              <w:rPr>
                <w:rFonts w:ascii="宋体" w:hAnsi="宋体" w:cs="宋体"/>
                <w:sz w:val="20"/>
                <w:szCs w:val="20"/>
                <w:highlight w:val="none"/>
              </w:rPr>
            </w:pPr>
            <w:r>
              <w:rPr>
                <w:rFonts w:hint="eastAsia" w:ascii="宋体" w:hAnsi="宋体" w:cs="宋体"/>
                <w:sz w:val="20"/>
                <w:szCs w:val="20"/>
                <w:highlight w:val="none"/>
              </w:rPr>
              <w:t>6.1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6A9E86B">
            <w:pPr>
              <w:rPr>
                <w:rFonts w:hint="eastAsia" w:ascii="宋体" w:hAnsi="宋体" w:cs="宋体"/>
                <w:sz w:val="20"/>
                <w:szCs w:val="20"/>
                <w:highlight w:val="none"/>
                <w:lang w:bidi="ar"/>
              </w:rPr>
            </w:pPr>
            <w:r>
              <w:rPr>
                <w:rFonts w:hint="eastAsia" w:ascii="宋体" w:hAnsi="宋体" w:cs="宋体"/>
                <w:sz w:val="20"/>
                <w:szCs w:val="20"/>
                <w:highlight w:val="none"/>
                <w:lang w:bidi="ar"/>
              </w:rPr>
              <w:t>协调甲方与中心沟通、报告</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CCE172D">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3A9E773">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B697873">
            <w:pPr>
              <w:rPr>
                <w:rFonts w:ascii="宋体" w:hAnsi="宋体" w:cs="宋体"/>
                <w:sz w:val="20"/>
                <w:szCs w:val="20"/>
                <w:highlight w:val="none"/>
              </w:rPr>
            </w:pPr>
            <w:r>
              <w:rPr>
                <w:rFonts w:hint="eastAsia" w:ascii="宋体" w:hAnsi="宋体" w:cs="宋体"/>
                <w:sz w:val="20"/>
                <w:szCs w:val="20"/>
                <w:highlight w:val="none"/>
              </w:rPr>
              <w:t>6.2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56A216C">
            <w:pPr>
              <w:rPr>
                <w:rFonts w:hint="eastAsia" w:ascii="宋体" w:hAnsi="宋体" w:cs="宋体"/>
                <w:sz w:val="20"/>
                <w:szCs w:val="20"/>
                <w:highlight w:val="none"/>
                <w:lang w:bidi="ar"/>
              </w:rPr>
            </w:pPr>
            <w:r>
              <w:rPr>
                <w:rFonts w:hint="eastAsia" w:ascii="宋体" w:hAnsi="宋体" w:cs="宋体"/>
                <w:sz w:val="20"/>
                <w:szCs w:val="20"/>
                <w:highlight w:val="none"/>
                <w:lang w:bidi="ar"/>
              </w:rPr>
              <w:t>协调研究者、机构、伦理等部门的沟通</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19A2F18">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E541802">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222682F">
            <w:pPr>
              <w:rPr>
                <w:rFonts w:ascii="宋体" w:hAnsi="宋体" w:cs="宋体"/>
                <w:sz w:val="20"/>
                <w:szCs w:val="20"/>
                <w:highlight w:val="none"/>
              </w:rPr>
            </w:pPr>
            <w:r>
              <w:rPr>
                <w:rFonts w:hint="eastAsia" w:ascii="宋体" w:hAnsi="宋体" w:cs="宋体"/>
                <w:sz w:val="20"/>
                <w:szCs w:val="20"/>
                <w:highlight w:val="none"/>
              </w:rPr>
              <w:t>6.3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26270F85">
            <w:pPr>
              <w:rPr>
                <w:rFonts w:hint="eastAsia" w:ascii="宋体" w:hAnsi="宋体" w:cs="宋体"/>
                <w:sz w:val="20"/>
                <w:szCs w:val="20"/>
                <w:highlight w:val="none"/>
                <w:lang w:bidi="ar"/>
              </w:rPr>
            </w:pPr>
            <w:r>
              <w:rPr>
                <w:rFonts w:hint="eastAsia" w:ascii="宋体" w:hAnsi="宋体" w:cs="宋体"/>
                <w:sz w:val="20"/>
                <w:szCs w:val="20"/>
                <w:highlight w:val="none"/>
                <w:lang w:bidi="ar"/>
              </w:rPr>
              <w:t>预算付款管理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6C82B35E">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7034D33C">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5ABDD71">
            <w:pPr>
              <w:rPr>
                <w:rFonts w:ascii="宋体" w:hAnsi="宋体" w:cs="宋体"/>
                <w:sz w:val="20"/>
                <w:szCs w:val="20"/>
                <w:highlight w:val="none"/>
              </w:rPr>
            </w:pPr>
            <w:r>
              <w:rPr>
                <w:rFonts w:hint="eastAsia" w:ascii="宋体" w:hAnsi="宋体" w:cs="宋体"/>
                <w:sz w:val="20"/>
                <w:szCs w:val="20"/>
                <w:highlight w:val="none"/>
              </w:rPr>
              <w:t>6.4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7A5B0512">
            <w:pPr>
              <w:rPr>
                <w:rFonts w:hint="eastAsia" w:ascii="宋体" w:hAnsi="宋体" w:cs="宋体"/>
                <w:sz w:val="20"/>
                <w:szCs w:val="20"/>
                <w:highlight w:val="none"/>
                <w:lang w:bidi="ar"/>
              </w:rPr>
            </w:pPr>
            <w:r>
              <w:rPr>
                <w:rFonts w:hint="eastAsia" w:ascii="宋体" w:hAnsi="宋体" w:cs="宋体"/>
                <w:sz w:val="20"/>
                <w:szCs w:val="20"/>
                <w:highlight w:val="none"/>
                <w:lang w:bidi="ar"/>
              </w:rPr>
              <w:t>物资管理</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8498C36">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5562049B">
        <w:tblPrEx>
          <w:tblCellMar>
            <w:top w:w="0" w:type="dxa"/>
            <w:left w:w="108" w:type="dxa"/>
            <w:bottom w:w="0" w:type="dxa"/>
            <w:right w:w="108" w:type="dxa"/>
          </w:tblCellMar>
        </w:tblPrEx>
        <w:trPr>
          <w:trHeight w:val="834"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09CC61C9">
            <w:pPr>
              <w:rPr>
                <w:rFonts w:ascii="宋体" w:hAnsi="宋体" w:cs="宋体"/>
                <w:sz w:val="20"/>
                <w:szCs w:val="20"/>
                <w:highlight w:val="none"/>
              </w:rPr>
            </w:pPr>
            <w:r>
              <w:rPr>
                <w:rFonts w:hint="eastAsia" w:ascii="宋体" w:hAnsi="宋体" w:cs="宋体"/>
                <w:sz w:val="20"/>
                <w:szCs w:val="20"/>
                <w:highlight w:val="none"/>
              </w:rPr>
              <w:t>6.5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87CBC27">
            <w:pPr>
              <w:rPr>
                <w:rFonts w:hint="eastAsia" w:ascii="宋体" w:hAnsi="宋体" w:cs="宋体"/>
                <w:sz w:val="20"/>
                <w:szCs w:val="20"/>
                <w:highlight w:val="none"/>
                <w:lang w:bidi="ar"/>
              </w:rPr>
            </w:pPr>
            <w:r>
              <w:rPr>
                <w:rFonts w:hint="eastAsia" w:ascii="宋体" w:hAnsi="宋体" w:cs="宋体"/>
                <w:sz w:val="20"/>
                <w:szCs w:val="20"/>
                <w:highlight w:val="none"/>
                <w:lang w:bidi="ar"/>
              </w:rPr>
              <w:t>稽查配合</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B54459C">
            <w:pPr>
              <w:jc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val="en-US" w:eastAsia="zh-CN"/>
              </w:rPr>
              <w:t>是</w:t>
            </w:r>
          </w:p>
        </w:tc>
      </w:tr>
      <w:tr w14:paraId="27B27F7C">
        <w:tblPrEx>
          <w:tblCellMar>
            <w:top w:w="0" w:type="dxa"/>
            <w:left w:w="108" w:type="dxa"/>
            <w:bottom w:w="0" w:type="dxa"/>
            <w:right w:w="108" w:type="dxa"/>
          </w:tblCellMar>
        </w:tblPrEx>
        <w:trPr>
          <w:trHeight w:val="780"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AF72141">
            <w:pPr>
              <w:rPr>
                <w:rFonts w:ascii="宋体" w:hAnsi="宋体" w:cs="宋体"/>
                <w:color w:val="000000"/>
                <w:sz w:val="20"/>
                <w:szCs w:val="20"/>
                <w:highlight w:val="none"/>
              </w:rPr>
            </w:pPr>
            <w:r>
              <w:rPr>
                <w:rFonts w:hint="eastAsia" w:ascii="宋体" w:hAnsi="宋体" w:cs="宋体"/>
                <w:color w:val="000000"/>
                <w:sz w:val="20"/>
                <w:szCs w:val="20"/>
                <w:highlight w:val="none"/>
              </w:rPr>
              <w:t>6.6</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4E5BB64E">
            <w:pPr>
              <w:rPr>
                <w:rFonts w:hint="eastAsia" w:ascii="宋体" w:hAnsi="宋体" w:cs="宋体"/>
                <w:sz w:val="20"/>
                <w:szCs w:val="20"/>
                <w:highlight w:val="none"/>
                <w:lang w:bidi="ar"/>
              </w:rPr>
            </w:pPr>
            <w:r>
              <w:rPr>
                <w:rFonts w:hint="eastAsia" w:ascii="宋体" w:hAnsi="宋体" w:cs="宋体"/>
                <w:sz w:val="20"/>
                <w:szCs w:val="20"/>
                <w:highlight w:val="none"/>
                <w:lang w:bidi="ar"/>
              </w:rPr>
              <w:t>药监局核查配合</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4C2ACC1">
            <w:pPr>
              <w:jc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val="en-US" w:eastAsia="zh-CN"/>
              </w:rPr>
              <w:t>是</w:t>
            </w:r>
            <w:bookmarkStart w:id="2" w:name="_GoBack"/>
            <w:bookmarkEnd w:id="2"/>
          </w:p>
        </w:tc>
      </w:tr>
      <w:tr w14:paraId="3E901A04">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52FD03D8">
            <w:pPr>
              <w:rPr>
                <w:rFonts w:ascii="宋体" w:hAnsi="宋体" w:cs="宋体"/>
                <w:color w:val="000000"/>
                <w:sz w:val="20"/>
                <w:szCs w:val="20"/>
                <w:highlight w:val="none"/>
              </w:rPr>
            </w:pPr>
            <w:r>
              <w:rPr>
                <w:rFonts w:hint="eastAsia" w:ascii="宋体" w:hAnsi="宋体" w:cs="宋体"/>
                <w:color w:val="000000"/>
                <w:sz w:val="20"/>
                <w:szCs w:val="20"/>
                <w:highlight w:val="none"/>
              </w:rPr>
              <w:t>6.7</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CFF7440">
            <w:pPr>
              <w:rPr>
                <w:rFonts w:hint="eastAsia" w:ascii="宋体" w:hAnsi="宋体" w:cs="宋体"/>
                <w:sz w:val="20"/>
                <w:szCs w:val="20"/>
                <w:highlight w:val="none"/>
                <w:lang w:bidi="ar"/>
              </w:rPr>
            </w:pPr>
            <w:r>
              <w:rPr>
                <w:rFonts w:hint="eastAsia" w:ascii="宋体" w:hAnsi="宋体" w:cs="宋体"/>
                <w:sz w:val="20"/>
                <w:szCs w:val="20"/>
                <w:highlight w:val="none"/>
                <w:lang w:bidi="ar"/>
              </w:rPr>
              <w:t>质控配合（QC质控、PM质控或机构质控）</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A8291CE">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3DAE0EA9">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3D72BBC2">
            <w:pPr>
              <w:rPr>
                <w:rFonts w:ascii="宋体" w:hAnsi="宋体" w:cs="宋体"/>
                <w:color w:val="000000"/>
                <w:sz w:val="20"/>
                <w:szCs w:val="20"/>
                <w:highlight w:val="none"/>
              </w:rPr>
            </w:pPr>
            <w:r>
              <w:rPr>
                <w:rFonts w:hint="eastAsia" w:ascii="宋体" w:hAnsi="宋体" w:cs="宋体"/>
                <w:color w:val="000000"/>
                <w:sz w:val="20"/>
                <w:szCs w:val="20"/>
                <w:highlight w:val="none"/>
              </w:rPr>
              <w:t>6.8</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CC6949B">
            <w:pPr>
              <w:rPr>
                <w:rFonts w:hint="eastAsia" w:ascii="宋体" w:hAnsi="宋体" w:cs="宋体"/>
                <w:sz w:val="20"/>
                <w:szCs w:val="20"/>
                <w:highlight w:val="none"/>
                <w:lang w:bidi="ar"/>
              </w:rPr>
            </w:pPr>
            <w:r>
              <w:rPr>
                <w:rFonts w:hint="eastAsia" w:ascii="宋体" w:hAnsi="宋体" w:cs="宋体"/>
                <w:sz w:val="20"/>
                <w:szCs w:val="20"/>
                <w:highlight w:val="none"/>
                <w:lang w:bidi="ar"/>
              </w:rPr>
              <w:t>介入前遗留问题解决</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7F98298">
            <w:pPr>
              <w:jc w:val="center"/>
              <w:rPr>
                <w:rFonts w:ascii="宋体" w:hAnsi="宋体" w:cs="宋体"/>
                <w:color w:val="000000"/>
                <w:sz w:val="20"/>
                <w:szCs w:val="20"/>
                <w:highlight w:val="none"/>
              </w:rPr>
            </w:pPr>
            <w:r>
              <w:rPr>
                <w:rFonts w:hint="eastAsia" w:ascii="宋体" w:hAnsi="宋体" w:cs="宋体"/>
                <w:color w:val="000000"/>
                <w:sz w:val="20"/>
                <w:szCs w:val="20"/>
                <w:highlight w:val="none"/>
              </w:rPr>
              <w:t>否</w:t>
            </w:r>
          </w:p>
        </w:tc>
      </w:tr>
      <w:tr w14:paraId="5383B7A3">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F0A9F99">
            <w:pPr>
              <w:rPr>
                <w:rFonts w:ascii="宋体" w:hAnsi="宋体" w:cs="宋体"/>
                <w:color w:val="000000"/>
                <w:sz w:val="20"/>
                <w:szCs w:val="20"/>
                <w:highlight w:val="none"/>
              </w:rPr>
            </w:pPr>
            <w:r>
              <w:rPr>
                <w:rFonts w:hint="eastAsia" w:ascii="宋体" w:hAnsi="宋体" w:cs="宋体"/>
                <w:color w:val="000000"/>
                <w:sz w:val="20"/>
                <w:szCs w:val="20"/>
                <w:highlight w:val="none"/>
              </w:rPr>
              <w:t>6.9</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5A2A9A5">
            <w:pPr>
              <w:rPr>
                <w:rFonts w:hint="eastAsia" w:ascii="宋体" w:hAnsi="宋体" w:cs="宋体"/>
                <w:sz w:val="20"/>
                <w:szCs w:val="20"/>
                <w:highlight w:val="none"/>
                <w:lang w:bidi="ar"/>
              </w:rPr>
            </w:pPr>
            <w:r>
              <w:rPr>
                <w:rFonts w:hint="eastAsia" w:ascii="宋体" w:hAnsi="宋体" w:cs="宋体"/>
                <w:sz w:val="20"/>
                <w:szCs w:val="20"/>
                <w:highlight w:val="none"/>
                <w:lang w:bidi="ar"/>
              </w:rPr>
              <w:t>受试者报销费计算、整理和申请，汇总AE等相关费用</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4ACB39A">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11089906">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8243507">
            <w:pPr>
              <w:rPr>
                <w:rFonts w:ascii="宋体" w:hAnsi="宋体" w:cs="宋体"/>
                <w:color w:val="000000"/>
                <w:sz w:val="20"/>
                <w:szCs w:val="20"/>
                <w:highlight w:val="none"/>
              </w:rPr>
            </w:pPr>
            <w:r>
              <w:rPr>
                <w:rFonts w:hint="eastAsia" w:ascii="宋体" w:hAnsi="宋体" w:cs="宋体"/>
                <w:color w:val="000000"/>
                <w:sz w:val="20"/>
                <w:szCs w:val="20"/>
                <w:highlight w:val="none"/>
              </w:rPr>
              <w:t>6.10</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3FDE03B1">
            <w:pPr>
              <w:rPr>
                <w:rFonts w:hint="eastAsia" w:ascii="宋体" w:hAnsi="宋体" w:cs="宋体"/>
                <w:sz w:val="20"/>
                <w:szCs w:val="20"/>
                <w:highlight w:val="none"/>
                <w:lang w:bidi="ar"/>
              </w:rPr>
            </w:pPr>
            <w:r>
              <w:rPr>
                <w:rFonts w:hint="eastAsia" w:ascii="宋体" w:hAnsi="宋体" w:cs="宋体"/>
                <w:sz w:val="20"/>
                <w:szCs w:val="20"/>
                <w:highlight w:val="none"/>
                <w:lang w:bidi="ar"/>
              </w:rPr>
              <w:t>与病理科沟通和病理样本取送</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2005BCD7">
            <w:pPr>
              <w:jc w:val="center"/>
              <w:rPr>
                <w:rFonts w:ascii="宋体" w:hAnsi="宋体" w:cs="宋体"/>
                <w:color w:val="000000"/>
                <w:sz w:val="20"/>
                <w:szCs w:val="20"/>
                <w:highlight w:val="none"/>
              </w:rPr>
            </w:pPr>
            <w:r>
              <w:rPr>
                <w:rFonts w:hint="eastAsia" w:ascii="宋体" w:hAnsi="宋体" w:cs="宋体"/>
                <w:color w:val="000000"/>
                <w:sz w:val="20"/>
                <w:szCs w:val="20"/>
                <w:highlight w:val="none"/>
              </w:rPr>
              <w:t xml:space="preserve">否 </w:t>
            </w:r>
          </w:p>
        </w:tc>
      </w:tr>
      <w:tr w14:paraId="4043A5C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67E352A">
            <w:pPr>
              <w:rPr>
                <w:rFonts w:ascii="宋体" w:hAnsi="宋体" w:cs="宋体"/>
                <w:color w:val="000000"/>
                <w:sz w:val="20"/>
                <w:szCs w:val="20"/>
                <w:highlight w:val="none"/>
              </w:rPr>
            </w:pPr>
            <w:r>
              <w:rPr>
                <w:rFonts w:hint="eastAsia" w:ascii="宋体" w:hAnsi="宋体" w:cs="宋体"/>
                <w:color w:val="000000"/>
                <w:sz w:val="20"/>
                <w:szCs w:val="20"/>
                <w:highlight w:val="none"/>
              </w:rPr>
              <w:t>6.11</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6228179C">
            <w:pPr>
              <w:rPr>
                <w:rFonts w:hint="eastAsia" w:ascii="宋体" w:hAnsi="宋体" w:cs="宋体"/>
                <w:sz w:val="20"/>
                <w:szCs w:val="20"/>
                <w:highlight w:val="none"/>
                <w:lang w:bidi="ar"/>
              </w:rPr>
            </w:pPr>
            <w:r>
              <w:rPr>
                <w:rFonts w:hint="eastAsia" w:ascii="宋体" w:hAnsi="宋体" w:cs="宋体"/>
                <w:sz w:val="20"/>
                <w:szCs w:val="20"/>
                <w:highlight w:val="none"/>
                <w:lang w:bidi="ar"/>
              </w:rPr>
              <w:t>密集PK采血支持</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32393EB5">
            <w:pPr>
              <w:jc w:val="center"/>
              <w:rPr>
                <w:rFonts w:ascii="宋体" w:hAnsi="宋体" w:cs="宋体"/>
                <w:color w:val="000000"/>
                <w:sz w:val="20"/>
                <w:szCs w:val="20"/>
                <w:highlight w:val="none"/>
              </w:rPr>
            </w:pPr>
            <w:r>
              <w:rPr>
                <w:rFonts w:hint="eastAsia" w:ascii="宋体" w:hAnsi="宋体" w:cs="宋体"/>
                <w:color w:val="000000"/>
                <w:sz w:val="20"/>
                <w:szCs w:val="20"/>
                <w:highlight w:val="none"/>
              </w:rPr>
              <w:t xml:space="preserve">是 </w:t>
            </w:r>
          </w:p>
        </w:tc>
      </w:tr>
      <w:tr w14:paraId="7CE7032B">
        <w:tblPrEx>
          <w:tblCellMar>
            <w:top w:w="0" w:type="dxa"/>
            <w:left w:w="108" w:type="dxa"/>
            <w:bottom w:w="0" w:type="dxa"/>
            <w:right w:w="108" w:type="dxa"/>
          </w:tblCellMar>
        </w:tblPrEx>
        <w:trPr>
          <w:trHeight w:val="658"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D270D09">
            <w:pPr>
              <w:rPr>
                <w:rFonts w:ascii="宋体" w:hAnsi="宋体" w:cs="宋体"/>
                <w:color w:val="000000"/>
                <w:sz w:val="20"/>
                <w:szCs w:val="20"/>
                <w:highlight w:val="none"/>
              </w:rPr>
            </w:pPr>
            <w:r>
              <w:rPr>
                <w:rFonts w:hint="eastAsia" w:ascii="宋体" w:hAnsi="宋体" w:cs="宋体"/>
                <w:color w:val="000000"/>
                <w:sz w:val="20"/>
                <w:szCs w:val="20"/>
                <w:highlight w:val="none"/>
              </w:rPr>
              <w:t>6.12</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4B8BA2E0">
            <w:pPr>
              <w:rPr>
                <w:rFonts w:hint="eastAsia" w:ascii="宋体" w:hAnsi="宋体" w:cs="宋体"/>
                <w:sz w:val="20"/>
                <w:szCs w:val="20"/>
                <w:highlight w:val="none"/>
                <w:lang w:bidi="ar"/>
              </w:rPr>
            </w:pPr>
            <w:r>
              <w:rPr>
                <w:rFonts w:hint="eastAsia" w:ascii="宋体" w:hAnsi="宋体" w:cs="宋体"/>
                <w:sz w:val="20"/>
                <w:szCs w:val="20"/>
                <w:highlight w:val="none"/>
                <w:lang w:bidi="ar"/>
              </w:rPr>
              <w:t>病人影像信息资料的保存</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45E448B8">
            <w:pPr>
              <w:jc w:val="center"/>
              <w:rPr>
                <w:rFonts w:ascii="宋体" w:hAnsi="宋体" w:cs="宋体"/>
                <w:color w:val="000000"/>
                <w:sz w:val="20"/>
                <w:szCs w:val="20"/>
                <w:highlight w:val="none"/>
              </w:rPr>
            </w:pPr>
            <w:r>
              <w:rPr>
                <w:rFonts w:hint="eastAsia" w:ascii="宋体" w:hAnsi="宋体" w:cs="宋体"/>
                <w:color w:val="000000"/>
                <w:sz w:val="20"/>
                <w:szCs w:val="20"/>
                <w:highlight w:val="none"/>
              </w:rPr>
              <w:t xml:space="preserve">是（皮科照片资料需要保存） </w:t>
            </w:r>
          </w:p>
        </w:tc>
      </w:tr>
      <w:tr w14:paraId="7A62D2DE">
        <w:tblPrEx>
          <w:tblCellMar>
            <w:top w:w="0" w:type="dxa"/>
            <w:left w:w="108" w:type="dxa"/>
            <w:bottom w:w="0" w:type="dxa"/>
            <w:right w:w="108" w:type="dxa"/>
          </w:tblCellMar>
        </w:tblPrEx>
        <w:trPr>
          <w:trHeight w:val="459"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4D103D30">
            <w:pPr>
              <w:rPr>
                <w:rFonts w:ascii="宋体" w:hAnsi="宋体" w:cs="宋体"/>
                <w:color w:val="000000"/>
                <w:sz w:val="20"/>
                <w:szCs w:val="20"/>
                <w:highlight w:val="none"/>
              </w:rPr>
            </w:pPr>
            <w:r>
              <w:rPr>
                <w:rFonts w:hint="eastAsia" w:ascii="宋体" w:hAnsi="宋体" w:cs="宋体"/>
                <w:color w:val="000000"/>
                <w:sz w:val="20"/>
                <w:szCs w:val="20"/>
                <w:highlight w:val="none"/>
              </w:rPr>
              <w:t>6.13</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0735E58">
            <w:pPr>
              <w:rPr>
                <w:rFonts w:hint="eastAsia" w:ascii="宋体" w:hAnsi="宋体" w:cs="宋体"/>
                <w:sz w:val="20"/>
                <w:szCs w:val="20"/>
                <w:highlight w:val="none"/>
                <w:lang w:bidi="ar"/>
              </w:rPr>
            </w:pPr>
            <w:r>
              <w:rPr>
                <w:rFonts w:hint="eastAsia" w:ascii="宋体" w:hAnsi="宋体" w:cs="宋体"/>
                <w:sz w:val="20"/>
                <w:szCs w:val="20"/>
                <w:highlight w:val="none"/>
                <w:lang w:bidi="ar"/>
              </w:rPr>
              <w:t>基础研究文件扫描</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1EC3CEE4">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r w14:paraId="0168B609">
        <w:tblPrEx>
          <w:tblCellMar>
            <w:top w:w="0" w:type="dxa"/>
            <w:left w:w="108" w:type="dxa"/>
            <w:bottom w:w="0" w:type="dxa"/>
            <w:right w:w="108" w:type="dxa"/>
          </w:tblCellMar>
        </w:tblPrEx>
        <w:trPr>
          <w:trHeight w:val="834"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7F8C8AA7">
            <w:pPr>
              <w:rPr>
                <w:rFonts w:ascii="宋体" w:hAnsi="宋体" w:cs="宋体"/>
                <w:color w:val="000000"/>
                <w:sz w:val="20"/>
                <w:szCs w:val="20"/>
                <w:highlight w:val="none"/>
              </w:rPr>
            </w:pPr>
            <w:r>
              <w:rPr>
                <w:rFonts w:hint="eastAsia" w:ascii="宋体" w:hAnsi="宋体" w:cs="宋体"/>
                <w:color w:val="000000"/>
                <w:sz w:val="20"/>
                <w:szCs w:val="20"/>
                <w:highlight w:val="none"/>
              </w:rPr>
              <w:t>6.14</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1195FF9C">
            <w:pPr>
              <w:rPr>
                <w:rFonts w:hint="eastAsia" w:ascii="宋体" w:hAnsi="宋体" w:cs="宋体"/>
                <w:sz w:val="20"/>
                <w:szCs w:val="20"/>
                <w:highlight w:val="none"/>
                <w:lang w:bidi="ar"/>
              </w:rPr>
            </w:pPr>
            <w:r>
              <w:rPr>
                <w:rFonts w:hint="eastAsia" w:ascii="宋体" w:hAnsi="宋体" w:cs="宋体"/>
                <w:sz w:val="20"/>
                <w:szCs w:val="20"/>
                <w:highlight w:val="none"/>
                <w:lang w:bidi="ar"/>
              </w:rPr>
              <w:t>eTMF文件扫描和上传</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0D80851A">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是（紧急情况下如有需要，协助支持）</w:t>
            </w:r>
          </w:p>
        </w:tc>
      </w:tr>
      <w:tr w14:paraId="5F04E6F1">
        <w:tblPrEx>
          <w:tblCellMar>
            <w:top w:w="0" w:type="dxa"/>
            <w:left w:w="108" w:type="dxa"/>
            <w:bottom w:w="0" w:type="dxa"/>
            <w:right w:w="108" w:type="dxa"/>
          </w:tblCellMar>
        </w:tblPrEx>
        <w:trPr>
          <w:trHeight w:val="852" w:hRule="atLeast"/>
        </w:trPr>
        <w:tc>
          <w:tcPr>
            <w:tcW w:w="590" w:type="pct"/>
            <w:tcBorders>
              <w:top w:val="single" w:color="auto" w:sz="4" w:space="0"/>
              <w:left w:val="single" w:color="auto" w:sz="4" w:space="0"/>
              <w:bottom w:val="single" w:color="auto" w:sz="4" w:space="0"/>
              <w:right w:val="single" w:color="auto" w:sz="4" w:space="0"/>
            </w:tcBorders>
            <w:shd w:val="clear" w:color="000000" w:fill="auto"/>
            <w:vAlign w:val="center"/>
          </w:tcPr>
          <w:p w14:paraId="2AEFA626">
            <w:pPr>
              <w:rPr>
                <w:rFonts w:ascii="宋体" w:hAnsi="宋体" w:cs="宋体"/>
                <w:color w:val="000000"/>
                <w:sz w:val="20"/>
                <w:szCs w:val="20"/>
                <w:highlight w:val="none"/>
              </w:rPr>
            </w:pPr>
            <w:r>
              <w:rPr>
                <w:rFonts w:hint="eastAsia" w:ascii="宋体" w:hAnsi="宋体" w:cs="宋体"/>
                <w:color w:val="000000"/>
                <w:sz w:val="20"/>
                <w:szCs w:val="20"/>
                <w:highlight w:val="none"/>
              </w:rPr>
              <w:t>6.15</w:t>
            </w:r>
          </w:p>
        </w:tc>
        <w:tc>
          <w:tcPr>
            <w:tcW w:w="2825" w:type="pct"/>
            <w:tcBorders>
              <w:top w:val="single" w:color="auto" w:sz="4" w:space="0"/>
              <w:left w:val="single" w:color="auto" w:sz="4" w:space="0"/>
              <w:bottom w:val="single" w:color="auto" w:sz="4" w:space="0"/>
              <w:right w:val="single" w:color="auto" w:sz="4" w:space="0"/>
            </w:tcBorders>
            <w:shd w:val="clear" w:color="000000" w:fill="auto"/>
            <w:vAlign w:val="center"/>
          </w:tcPr>
          <w:p w14:paraId="0D78E2AF">
            <w:pPr>
              <w:rPr>
                <w:rFonts w:hint="eastAsia" w:ascii="宋体" w:hAnsi="宋体" w:cs="宋体"/>
                <w:sz w:val="20"/>
                <w:szCs w:val="20"/>
                <w:highlight w:val="none"/>
                <w:lang w:bidi="ar"/>
              </w:rPr>
            </w:pPr>
            <w:r>
              <w:rPr>
                <w:rFonts w:hint="eastAsia" w:ascii="宋体" w:hAnsi="宋体" w:cs="宋体"/>
                <w:sz w:val="20"/>
                <w:szCs w:val="20"/>
                <w:highlight w:val="none"/>
                <w:lang w:bidi="ar"/>
              </w:rPr>
              <w:t>按照项目组要求，定期参加项目组会议和培训，进行受试者相关信息的汇总、收集、反馈。</w:t>
            </w:r>
          </w:p>
        </w:tc>
        <w:tc>
          <w:tcPr>
            <w:tcW w:w="1584" w:type="pct"/>
            <w:tcBorders>
              <w:top w:val="single" w:color="auto" w:sz="4" w:space="0"/>
              <w:left w:val="single" w:color="auto" w:sz="4" w:space="0"/>
              <w:bottom w:val="single" w:color="auto" w:sz="4" w:space="0"/>
              <w:right w:val="single" w:color="auto" w:sz="4" w:space="0"/>
            </w:tcBorders>
            <w:shd w:val="clear" w:color="000000" w:fill="auto"/>
            <w:vAlign w:val="center"/>
          </w:tcPr>
          <w:p w14:paraId="769477F7">
            <w:pPr>
              <w:jc w:val="center"/>
              <w:rPr>
                <w:rFonts w:ascii="宋体" w:hAnsi="宋体" w:cs="宋体"/>
                <w:color w:val="000000"/>
                <w:sz w:val="20"/>
                <w:szCs w:val="20"/>
                <w:highlight w:val="none"/>
              </w:rPr>
            </w:pPr>
            <w:r>
              <w:rPr>
                <w:rFonts w:hint="eastAsia" w:ascii="宋体" w:hAnsi="宋体" w:cs="宋体"/>
                <w:color w:val="000000"/>
                <w:sz w:val="20"/>
                <w:szCs w:val="20"/>
                <w:highlight w:val="none"/>
              </w:rPr>
              <w:t>是</w:t>
            </w:r>
          </w:p>
        </w:tc>
      </w:tr>
    </w:tbl>
    <w:p w14:paraId="357DD520"/>
    <w:p w14:paraId="4C1EE5D8">
      <w:pPr>
        <w:rPr>
          <w:rFonts w:ascii="Times New Roman" w:hAnsi="Times New Roman"/>
          <w:highlight w:val="none"/>
        </w:rPr>
      </w:pPr>
    </w:p>
    <w:sectPr>
      <w:headerReference r:id="rId5" w:type="default"/>
      <w:footerReference r:id="rId6" w:type="default"/>
      <w:pgSz w:w="11906" w:h="16838"/>
      <w:pgMar w:top="1440" w:right="1558" w:bottom="1440" w:left="1800" w:header="850" w:footer="850"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桂铃" w:date="2025-03-21T14:46:42Z" w:initials="">
    <w:p w14:paraId="277E1D81">
      <w:pPr>
        <w:pStyle w:val="13"/>
        <w:rPr>
          <w:rFonts w:hint="eastAsia" w:ascii="方正公文小标宋" w:hAnsi="方正公文小标宋" w:eastAsia="方正公文小标宋" w:cs="方正公文小标宋"/>
          <w:highlight w:val="yellow"/>
          <w:lang w:val="en-US" w:eastAsia="zh-CN"/>
        </w:rPr>
      </w:pPr>
      <w:r>
        <w:rPr>
          <w:rFonts w:hint="eastAsia" w:ascii="方正公文小标宋" w:hAnsi="方正公文小标宋" w:eastAsia="方正公文小标宋" w:cs="方正公文小标宋"/>
          <w:highlight w:val="yellow"/>
          <w:lang w:val="en-US" w:eastAsia="zh-CN"/>
        </w:rPr>
        <w:t>名称后面用（）备注方案编号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7E1D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123E13F-ECAB-44D7-8105-E60F5A5D80CB}"/>
  </w:font>
  <w:font w:name="方正公文小标宋">
    <w:panose1 w:val="02000500000000000000"/>
    <w:charset w:val="86"/>
    <w:family w:val="auto"/>
    <w:pitch w:val="default"/>
    <w:sig w:usb0="A00002BF" w:usb1="38CF7CFA" w:usb2="00000016" w:usb3="00000000" w:csb0="00040001" w:csb1="00000000"/>
    <w:embedRegular r:id="rId2" w:fontKey="{1319E8F9-87A7-4D9B-9E3F-CE2468A277F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D44B">
    <w:pPr>
      <w:pStyle w:val="21"/>
      <w:jc w:val="center"/>
    </w:pPr>
  </w:p>
  <w:p w14:paraId="70ED41CD">
    <w:pPr>
      <w:pStyle w:val="21"/>
      <w:jc w:val="center"/>
    </w:pPr>
    <w:r>
      <w:t>Page</w:t>
    </w:r>
    <w:r>
      <w:rPr>
        <w:lang w:val="zh-CN"/>
      </w:rPr>
      <w:t xml:space="preserve"> </w:t>
    </w: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of </w:t>
    </w:r>
    <w:r>
      <w:rPr>
        <w:b/>
        <w:bCs/>
      </w:rPr>
      <w:fldChar w:fldCharType="begin"/>
    </w:r>
    <w:r>
      <w:rPr>
        <w:b/>
        <w:bCs/>
      </w:rPr>
      <w:instrText xml:space="preserve">NUMPAGES</w:instrText>
    </w:r>
    <w:r>
      <w:rPr>
        <w:b/>
        <w:bCs/>
      </w:rPr>
      <w:fldChar w:fldCharType="separate"/>
    </w:r>
    <w:r>
      <w:rPr>
        <w:b/>
        <w:bCs/>
      </w:rPr>
      <w:t>14</w:t>
    </w:r>
    <w:r>
      <w:rPr>
        <w:b/>
        <w:bCs/>
      </w:rPr>
      <w:fldChar w:fldCharType="end"/>
    </w:r>
  </w:p>
  <w:p w14:paraId="6BCC129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5ED2">
    <w:pPr>
      <w:jc w:val="left"/>
      <w:rPr>
        <w:rFonts w:hint="eastAsia" w:ascii="宋体" w:hAnsi="宋体" w:eastAsia="宋体"/>
        <w:sz w:val="21"/>
        <w:szCs w:val="21"/>
        <w:u w:val="single"/>
      </w:rPr>
    </w:pPr>
  </w:p>
  <w:p w14:paraId="29D61328">
    <w:pPr>
      <w:jc w:val="left"/>
    </w:pPr>
    <w:r>
      <w:rPr>
        <w:rFonts w:hint="eastAsia" w:ascii="宋体" w:hAnsi="宋体" w:eastAsia="宋体"/>
        <w:sz w:val="21"/>
        <w:szCs w:val="21"/>
        <w:u w:val="single"/>
      </w:rPr>
      <w:t xml:space="preserve">海南省第五人民医院药物临床试验机构 </w:t>
    </w:r>
    <w:r>
      <w:rPr>
        <w:rFonts w:hint="eastAsia" w:ascii="宋体" w:hAnsi="宋体" w:eastAsia="宋体"/>
        <w:sz w:val="21"/>
        <w:szCs w:val="21"/>
        <w:u w:val="single"/>
        <w:lang w:val="en-US" w:eastAsia="zh-CN"/>
      </w:rPr>
      <w:t xml:space="preserve">                            </w:t>
    </w:r>
    <w:r>
      <w:rPr>
        <w:rFonts w:hint="eastAsia" w:ascii="宋体" w:hAnsi="宋体"/>
        <w:sz w:val="21"/>
        <w:szCs w:val="21"/>
        <w:u w:val="single"/>
        <w:lang w:val="en-US" w:eastAsia="zh-CN"/>
      </w:rPr>
      <w:t xml:space="preserve">             </w:t>
    </w:r>
    <w:r>
      <w:rPr>
        <w:rFonts w:hint="eastAsia" w:ascii="宋体" w:hAnsi="宋体" w:eastAsia="宋体"/>
        <w:sz w:val="21"/>
        <w:szCs w:val="21"/>
        <w:u w:val="single"/>
        <w:lang w:val="en-US" w:eastAsia="zh-CN"/>
      </w:rPr>
      <w:t xml:space="preserve"> V1.</w:t>
    </w:r>
    <w:r>
      <w:rPr>
        <w:rFonts w:hint="eastAsia" w:ascii="宋体" w:hAnsi="宋体"/>
        <w:sz w:val="21"/>
        <w:szCs w:val="21"/>
        <w:u w:val="single"/>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6A89C"/>
    <w:multiLevelType w:val="multilevel"/>
    <w:tmpl w:val="80D6A89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83579329"/>
    <w:multiLevelType w:val="singleLevel"/>
    <w:tmpl w:val="83579329"/>
    <w:lvl w:ilvl="0" w:tentative="0">
      <w:start w:val="1"/>
      <w:numFmt w:val="decimal"/>
      <w:suff w:val="space"/>
      <w:lvlText w:val="%1."/>
      <w:lvlJc w:val="left"/>
    </w:lvl>
  </w:abstractNum>
  <w:abstractNum w:abstractNumId="2">
    <w:nsid w:val="C9BDF88E"/>
    <w:multiLevelType w:val="singleLevel"/>
    <w:tmpl w:val="C9BDF88E"/>
    <w:lvl w:ilvl="0" w:tentative="0">
      <w:start w:val="2"/>
      <w:numFmt w:val="chineseCounting"/>
      <w:suff w:val="space"/>
      <w:lvlText w:val="第%1条"/>
      <w:lvlJc w:val="left"/>
      <w:rPr>
        <w:rFonts w:hint="eastAsia"/>
      </w:rPr>
    </w:lvl>
  </w:abstractNum>
  <w:abstractNum w:abstractNumId="3">
    <w:nsid w:val="2131ED6D"/>
    <w:multiLevelType w:val="singleLevel"/>
    <w:tmpl w:val="2131ED6D"/>
    <w:lvl w:ilvl="0" w:tentative="0">
      <w:start w:val="1"/>
      <w:numFmt w:val="decimal"/>
      <w:suff w:val="space"/>
      <w:lvlText w:val="%1."/>
      <w:lvlJc w:val="left"/>
    </w:lvl>
  </w:abstractNum>
  <w:abstractNum w:abstractNumId="4">
    <w:nsid w:val="477109A5"/>
    <w:multiLevelType w:val="singleLevel"/>
    <w:tmpl w:val="477109A5"/>
    <w:lvl w:ilvl="0" w:tentative="0">
      <w:start w:val="1"/>
      <w:numFmt w:val="decimal"/>
      <w:suff w:val="space"/>
      <w:lvlText w:val="%1."/>
      <w:lvlJc w:val="left"/>
    </w:lvl>
  </w:abstractNum>
  <w:abstractNum w:abstractNumId="5">
    <w:nsid w:val="6ADE18AA"/>
    <w:multiLevelType w:val="multilevel"/>
    <w:tmpl w:val="6ADE18AA"/>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桂铃">
    <w15:presenceInfo w15:providerId="WPS Office" w15:userId="6875934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OTI0OTkyMzJiMzhmMGRiNDg1M2E0NWU4ZjdkOTcifQ=="/>
  </w:docVars>
  <w:rsids>
    <w:rsidRoot w:val="00757387"/>
    <w:rsid w:val="0006544E"/>
    <w:rsid w:val="00165AC2"/>
    <w:rsid w:val="00260295"/>
    <w:rsid w:val="003A7CB3"/>
    <w:rsid w:val="0069353C"/>
    <w:rsid w:val="00757387"/>
    <w:rsid w:val="0084789A"/>
    <w:rsid w:val="008E57CF"/>
    <w:rsid w:val="009C699B"/>
    <w:rsid w:val="00A34F9D"/>
    <w:rsid w:val="00AF596A"/>
    <w:rsid w:val="00B979A7"/>
    <w:rsid w:val="00D747E2"/>
    <w:rsid w:val="02B00123"/>
    <w:rsid w:val="02C137B0"/>
    <w:rsid w:val="02D43F00"/>
    <w:rsid w:val="030F5A2F"/>
    <w:rsid w:val="03EE3EEF"/>
    <w:rsid w:val="03F32C24"/>
    <w:rsid w:val="043B1FC0"/>
    <w:rsid w:val="06AB1837"/>
    <w:rsid w:val="07293490"/>
    <w:rsid w:val="07A03F9A"/>
    <w:rsid w:val="095E1B17"/>
    <w:rsid w:val="0B3825A9"/>
    <w:rsid w:val="0DB55A7E"/>
    <w:rsid w:val="0DF904F6"/>
    <w:rsid w:val="0DF978D0"/>
    <w:rsid w:val="10484987"/>
    <w:rsid w:val="106A6169"/>
    <w:rsid w:val="10D34B99"/>
    <w:rsid w:val="115230D5"/>
    <w:rsid w:val="11CD041A"/>
    <w:rsid w:val="11D84431"/>
    <w:rsid w:val="13337B71"/>
    <w:rsid w:val="1417165D"/>
    <w:rsid w:val="148B0123"/>
    <w:rsid w:val="187D43A1"/>
    <w:rsid w:val="18A24E51"/>
    <w:rsid w:val="18D47700"/>
    <w:rsid w:val="193E2DCB"/>
    <w:rsid w:val="1C856F63"/>
    <w:rsid w:val="1CA60580"/>
    <w:rsid w:val="1D612100"/>
    <w:rsid w:val="1DE42F7D"/>
    <w:rsid w:val="1E391DB3"/>
    <w:rsid w:val="22117548"/>
    <w:rsid w:val="24345127"/>
    <w:rsid w:val="254A48EC"/>
    <w:rsid w:val="25A604CD"/>
    <w:rsid w:val="266970FB"/>
    <w:rsid w:val="2694227D"/>
    <w:rsid w:val="274D1B6E"/>
    <w:rsid w:val="27CC5A46"/>
    <w:rsid w:val="2829294E"/>
    <w:rsid w:val="291050EE"/>
    <w:rsid w:val="29842A7C"/>
    <w:rsid w:val="2A8B7E3A"/>
    <w:rsid w:val="2D373C32"/>
    <w:rsid w:val="2E16743B"/>
    <w:rsid w:val="2F76426A"/>
    <w:rsid w:val="30D66AEB"/>
    <w:rsid w:val="3103697D"/>
    <w:rsid w:val="3207195F"/>
    <w:rsid w:val="340C1162"/>
    <w:rsid w:val="359615BD"/>
    <w:rsid w:val="37B95FE7"/>
    <w:rsid w:val="383D7513"/>
    <w:rsid w:val="3B7412D6"/>
    <w:rsid w:val="3B8A4CB0"/>
    <w:rsid w:val="3C1C5CF6"/>
    <w:rsid w:val="3E703957"/>
    <w:rsid w:val="3FD55988"/>
    <w:rsid w:val="40817890"/>
    <w:rsid w:val="417042C9"/>
    <w:rsid w:val="43796E1C"/>
    <w:rsid w:val="43B04AEF"/>
    <w:rsid w:val="441D16AC"/>
    <w:rsid w:val="44572148"/>
    <w:rsid w:val="44A25277"/>
    <w:rsid w:val="454A606C"/>
    <w:rsid w:val="464C44CA"/>
    <w:rsid w:val="47641BD7"/>
    <w:rsid w:val="47971775"/>
    <w:rsid w:val="47F64460"/>
    <w:rsid w:val="488E5525"/>
    <w:rsid w:val="48A028AB"/>
    <w:rsid w:val="4924528A"/>
    <w:rsid w:val="49AD3583"/>
    <w:rsid w:val="4A0F6993"/>
    <w:rsid w:val="4BB55158"/>
    <w:rsid w:val="4C876798"/>
    <w:rsid w:val="4CDD03F7"/>
    <w:rsid w:val="4D7357D6"/>
    <w:rsid w:val="4DB03590"/>
    <w:rsid w:val="4DF84B76"/>
    <w:rsid w:val="4E012010"/>
    <w:rsid w:val="4E10065F"/>
    <w:rsid w:val="4E8567CB"/>
    <w:rsid w:val="4ED3644A"/>
    <w:rsid w:val="50F6750C"/>
    <w:rsid w:val="514A0063"/>
    <w:rsid w:val="522301D5"/>
    <w:rsid w:val="526B5CD8"/>
    <w:rsid w:val="527252B8"/>
    <w:rsid w:val="52B6724C"/>
    <w:rsid w:val="53E50E28"/>
    <w:rsid w:val="553D17FE"/>
    <w:rsid w:val="56737851"/>
    <w:rsid w:val="56755DC2"/>
    <w:rsid w:val="57C13803"/>
    <w:rsid w:val="57FD00AB"/>
    <w:rsid w:val="5A186745"/>
    <w:rsid w:val="5A4B4DE0"/>
    <w:rsid w:val="5B0475F4"/>
    <w:rsid w:val="5B763D98"/>
    <w:rsid w:val="5C3B496D"/>
    <w:rsid w:val="5CD859C2"/>
    <w:rsid w:val="5E015742"/>
    <w:rsid w:val="5E61539C"/>
    <w:rsid w:val="5F5C7876"/>
    <w:rsid w:val="6042320B"/>
    <w:rsid w:val="62EC08F6"/>
    <w:rsid w:val="63047375"/>
    <w:rsid w:val="6361115D"/>
    <w:rsid w:val="65AA6AF7"/>
    <w:rsid w:val="67775419"/>
    <w:rsid w:val="68D51CA5"/>
    <w:rsid w:val="68E70CD3"/>
    <w:rsid w:val="693A6B6F"/>
    <w:rsid w:val="695452C0"/>
    <w:rsid w:val="699F60ED"/>
    <w:rsid w:val="69E901FD"/>
    <w:rsid w:val="6A731818"/>
    <w:rsid w:val="6A786279"/>
    <w:rsid w:val="6B5415A7"/>
    <w:rsid w:val="6B58613A"/>
    <w:rsid w:val="6CE63C16"/>
    <w:rsid w:val="6D284A9A"/>
    <w:rsid w:val="6DB77A02"/>
    <w:rsid w:val="6E7206C2"/>
    <w:rsid w:val="6F041BF9"/>
    <w:rsid w:val="721B62D9"/>
    <w:rsid w:val="72B87AD9"/>
    <w:rsid w:val="73251D6A"/>
    <w:rsid w:val="74876148"/>
    <w:rsid w:val="76666DD6"/>
    <w:rsid w:val="76DF5737"/>
    <w:rsid w:val="77D36D16"/>
    <w:rsid w:val="7A100D8F"/>
    <w:rsid w:val="7ACC115A"/>
    <w:rsid w:val="7BCE7BD3"/>
    <w:rsid w:val="7D6A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sz w:val="21"/>
      <w:szCs w:val="22"/>
      <w:lang w:val="en-US" w:eastAsia="zh-CN" w:bidi="ar-SA"/>
    </w:rPr>
  </w:style>
  <w:style w:type="paragraph" w:styleId="2">
    <w:name w:val="heading 1"/>
    <w:basedOn w:val="1"/>
    <w:next w:val="1"/>
    <w:link w:val="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6"/>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47"/>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48"/>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49"/>
    <w:unhideWhenUsed/>
    <w:qFormat/>
    <w:uiPriority w:val="9"/>
    <w:pPr>
      <w:keepNext/>
      <w:keepLines/>
      <w:spacing w:before="320" w:after="200"/>
      <w:outlineLvl w:val="8"/>
    </w:pPr>
    <w:rPr>
      <w:rFonts w:ascii="Arial" w:hAnsi="Arial" w:eastAsia="Arial" w:cs="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annotation text"/>
    <w:basedOn w:val="1"/>
    <w:link w:val="193"/>
    <w:unhideWhenUsed/>
    <w:qFormat/>
    <w:uiPriority w:val="99"/>
    <w:pPr>
      <w:jc w:val="left"/>
    </w:pPr>
  </w:style>
  <w:style w:type="paragraph" w:styleId="14">
    <w:name w:val="Body Text"/>
    <w:basedOn w:val="1"/>
    <w:semiHidden/>
    <w:qFormat/>
    <w:uiPriority w:val="0"/>
    <w:rPr>
      <w:rFonts w:ascii="宋体" w:hAnsi="宋体" w:cs="宋体"/>
      <w:sz w:val="23"/>
      <w:szCs w:val="23"/>
      <w:lang w:eastAsia="en-US"/>
    </w:rPr>
  </w:style>
  <w:style w:type="paragraph" w:styleId="15">
    <w:name w:val="toc 5"/>
    <w:basedOn w:val="1"/>
    <w:next w:val="1"/>
    <w:unhideWhenUsed/>
    <w:qFormat/>
    <w:uiPriority w:val="39"/>
    <w:pPr>
      <w:spacing w:after="57"/>
      <w:ind w:left="1134"/>
    </w:pPr>
  </w:style>
  <w:style w:type="paragraph" w:styleId="16">
    <w:name w:val="toc 3"/>
    <w:basedOn w:val="1"/>
    <w:next w:val="1"/>
    <w:unhideWhenUsed/>
    <w:qFormat/>
    <w:uiPriority w:val="39"/>
    <w:pPr>
      <w:spacing w:after="57"/>
      <w:ind w:left="567"/>
    </w:pPr>
  </w:style>
  <w:style w:type="paragraph" w:styleId="17">
    <w:name w:val="Plain Text"/>
    <w:basedOn w:val="1"/>
    <w:qFormat/>
    <w:uiPriority w:val="0"/>
    <w:rPr>
      <w:rFonts w:ascii="宋体" w:hAnsi="Courier New"/>
      <w:szCs w:val="20"/>
    </w:rPr>
  </w:style>
  <w:style w:type="paragraph" w:styleId="18">
    <w:name w:val="toc 8"/>
    <w:basedOn w:val="1"/>
    <w:next w:val="1"/>
    <w:unhideWhenUsed/>
    <w:qFormat/>
    <w:uiPriority w:val="39"/>
    <w:pPr>
      <w:spacing w:after="57"/>
      <w:ind w:left="1984"/>
    </w:pPr>
  </w:style>
  <w:style w:type="paragraph" w:styleId="19">
    <w:name w:val="endnote text"/>
    <w:basedOn w:val="1"/>
    <w:link w:val="187"/>
    <w:semiHidden/>
    <w:unhideWhenUsed/>
    <w:qFormat/>
    <w:uiPriority w:val="99"/>
    <w:rPr>
      <w:sz w:val="20"/>
    </w:rPr>
  </w:style>
  <w:style w:type="paragraph" w:styleId="20">
    <w:name w:val="Balloon Text"/>
    <w:basedOn w:val="1"/>
    <w:link w:val="194"/>
    <w:unhideWhenUsed/>
    <w:qFormat/>
    <w:uiPriority w:val="99"/>
    <w:rPr>
      <w:sz w:val="18"/>
      <w:szCs w:val="18"/>
    </w:rPr>
  </w:style>
  <w:style w:type="paragraph" w:styleId="21">
    <w:name w:val="footer"/>
    <w:basedOn w:val="1"/>
    <w:link w:val="190"/>
    <w:unhideWhenUsed/>
    <w:qFormat/>
    <w:uiPriority w:val="99"/>
    <w:pPr>
      <w:tabs>
        <w:tab w:val="center" w:pos="4153"/>
        <w:tab w:val="right" w:pos="8306"/>
      </w:tabs>
      <w:jc w:val="left"/>
    </w:pPr>
    <w:rPr>
      <w:sz w:val="18"/>
      <w:szCs w:val="18"/>
    </w:rPr>
  </w:style>
  <w:style w:type="paragraph" w:styleId="22">
    <w:name w:val="header"/>
    <w:basedOn w:val="1"/>
    <w:link w:val="189"/>
    <w:unhideWhenUsed/>
    <w:qFormat/>
    <w:uiPriority w:val="0"/>
    <w:pPr>
      <w:pBdr>
        <w:bottom w:val="single" w:color="000000" w:sz="6" w:space="1"/>
      </w:pBdr>
      <w:tabs>
        <w:tab w:val="center" w:pos="4153"/>
        <w:tab w:val="right" w:pos="8306"/>
      </w:tabs>
      <w:jc w:val="center"/>
    </w:pPr>
    <w:rPr>
      <w:sz w:val="18"/>
      <w:szCs w:val="18"/>
    </w:r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53"/>
    <w:qFormat/>
    <w:uiPriority w:val="11"/>
    <w:pPr>
      <w:spacing w:before="200" w:after="200"/>
    </w:pPr>
    <w:rPr>
      <w:sz w:val="24"/>
      <w:szCs w:val="24"/>
    </w:rPr>
  </w:style>
  <w:style w:type="paragraph" w:styleId="26">
    <w:name w:val="footnote text"/>
    <w:basedOn w:val="1"/>
    <w:link w:val="186"/>
    <w:semiHidden/>
    <w:unhideWhenUsed/>
    <w:qFormat/>
    <w:uiPriority w:val="99"/>
    <w:pPr>
      <w:spacing w:after="40"/>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semiHidden/>
    <w:unhideWhenUsed/>
    <w:qFormat/>
    <w:uiPriority w:val="99"/>
    <w:pPr>
      <w:spacing w:beforeAutospacing="1" w:afterAutospacing="1"/>
      <w:jc w:val="left"/>
    </w:pPr>
    <w:rPr>
      <w:sz w:val="24"/>
    </w:rPr>
  </w:style>
  <w:style w:type="paragraph" w:styleId="32">
    <w:name w:val="Title"/>
    <w:basedOn w:val="1"/>
    <w:next w:val="1"/>
    <w:link w:val="52"/>
    <w:qFormat/>
    <w:uiPriority w:val="10"/>
    <w:pPr>
      <w:spacing w:before="300" w:after="200"/>
      <w:contextualSpacing/>
    </w:pPr>
    <w:rPr>
      <w:sz w:val="48"/>
      <w:szCs w:val="48"/>
    </w:rPr>
  </w:style>
  <w:style w:type="paragraph" w:styleId="33">
    <w:name w:val="annotation subject"/>
    <w:basedOn w:val="13"/>
    <w:next w:val="13"/>
    <w:link w:val="195"/>
    <w:semiHidden/>
    <w:unhideWhenUsed/>
    <w:qFormat/>
    <w:uiPriority w:val="99"/>
    <w:rPr>
      <w:b/>
      <w:bCs/>
    </w:r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basedOn w:val="36"/>
    <w:semiHidden/>
    <w:unhideWhenUsed/>
    <w:qFormat/>
    <w:uiPriority w:val="99"/>
    <w:rPr>
      <w:vertAlign w:val="superscript"/>
    </w:rPr>
  </w:style>
  <w:style w:type="character" w:styleId="38">
    <w:name w:val="Hyperlink"/>
    <w:unhideWhenUsed/>
    <w:qFormat/>
    <w:uiPriority w:val="99"/>
    <w:rPr>
      <w:color w:val="0563C1" w:themeColor="hyperlink"/>
      <w:u w:val="single"/>
      <w14:textFill>
        <w14:solidFill>
          <w14:schemeClr w14:val="hlink"/>
        </w14:solidFill>
      </w14:textFill>
    </w:rPr>
  </w:style>
  <w:style w:type="character" w:styleId="39">
    <w:name w:val="annotation reference"/>
    <w:basedOn w:val="36"/>
    <w:unhideWhenUsed/>
    <w:qFormat/>
    <w:uiPriority w:val="99"/>
    <w:rPr>
      <w:sz w:val="21"/>
      <w:szCs w:val="21"/>
    </w:rPr>
  </w:style>
  <w:style w:type="character" w:styleId="40">
    <w:name w:val="footnote reference"/>
    <w:basedOn w:val="36"/>
    <w:unhideWhenUsed/>
    <w:qFormat/>
    <w:uiPriority w:val="99"/>
    <w:rPr>
      <w:vertAlign w:val="superscript"/>
    </w:rPr>
  </w:style>
  <w:style w:type="character" w:customStyle="1" w:styleId="41">
    <w:name w:val="标题 1 字符"/>
    <w:basedOn w:val="36"/>
    <w:link w:val="2"/>
    <w:qFormat/>
    <w:uiPriority w:val="9"/>
    <w:rPr>
      <w:rFonts w:ascii="Arial" w:hAnsi="Arial" w:eastAsia="Arial" w:cs="Arial"/>
      <w:sz w:val="40"/>
      <w:szCs w:val="40"/>
    </w:rPr>
  </w:style>
  <w:style w:type="character" w:customStyle="1" w:styleId="42">
    <w:name w:val="标题 2 字符"/>
    <w:basedOn w:val="36"/>
    <w:link w:val="3"/>
    <w:qFormat/>
    <w:uiPriority w:val="9"/>
    <w:rPr>
      <w:rFonts w:ascii="Arial" w:hAnsi="Arial" w:eastAsia="Arial" w:cs="Arial"/>
      <w:sz w:val="34"/>
    </w:rPr>
  </w:style>
  <w:style w:type="character" w:customStyle="1" w:styleId="43">
    <w:name w:val="标题 3 字符"/>
    <w:basedOn w:val="36"/>
    <w:link w:val="4"/>
    <w:qFormat/>
    <w:uiPriority w:val="9"/>
    <w:rPr>
      <w:rFonts w:ascii="Arial" w:hAnsi="Arial" w:eastAsia="Arial" w:cs="Arial"/>
      <w:sz w:val="30"/>
      <w:szCs w:val="30"/>
    </w:rPr>
  </w:style>
  <w:style w:type="character" w:customStyle="1" w:styleId="44">
    <w:name w:val="标题 4 字符"/>
    <w:basedOn w:val="36"/>
    <w:link w:val="5"/>
    <w:qFormat/>
    <w:uiPriority w:val="9"/>
    <w:rPr>
      <w:rFonts w:ascii="Arial" w:hAnsi="Arial" w:eastAsia="Arial" w:cs="Arial"/>
      <w:b/>
      <w:bCs/>
      <w:sz w:val="26"/>
      <w:szCs w:val="26"/>
    </w:rPr>
  </w:style>
  <w:style w:type="character" w:customStyle="1" w:styleId="45">
    <w:name w:val="标题 5 字符"/>
    <w:basedOn w:val="36"/>
    <w:link w:val="6"/>
    <w:qFormat/>
    <w:uiPriority w:val="9"/>
    <w:rPr>
      <w:rFonts w:ascii="Arial" w:hAnsi="Arial" w:eastAsia="Arial" w:cs="Arial"/>
      <w:b/>
      <w:bCs/>
      <w:sz w:val="24"/>
      <w:szCs w:val="24"/>
    </w:rPr>
  </w:style>
  <w:style w:type="character" w:customStyle="1" w:styleId="46">
    <w:name w:val="标题 6 字符"/>
    <w:basedOn w:val="36"/>
    <w:link w:val="7"/>
    <w:qFormat/>
    <w:uiPriority w:val="9"/>
    <w:rPr>
      <w:rFonts w:ascii="Arial" w:hAnsi="Arial" w:eastAsia="Arial" w:cs="Arial"/>
      <w:b/>
      <w:bCs/>
      <w:sz w:val="22"/>
      <w:szCs w:val="22"/>
    </w:rPr>
  </w:style>
  <w:style w:type="character" w:customStyle="1" w:styleId="47">
    <w:name w:val="标题 7 字符"/>
    <w:basedOn w:val="36"/>
    <w:link w:val="8"/>
    <w:qFormat/>
    <w:uiPriority w:val="9"/>
    <w:rPr>
      <w:rFonts w:ascii="Arial" w:hAnsi="Arial" w:eastAsia="Arial" w:cs="Arial"/>
      <w:b/>
      <w:bCs/>
      <w:i/>
      <w:iCs/>
      <w:sz w:val="22"/>
      <w:szCs w:val="22"/>
    </w:rPr>
  </w:style>
  <w:style w:type="character" w:customStyle="1" w:styleId="48">
    <w:name w:val="标题 8 字符"/>
    <w:basedOn w:val="36"/>
    <w:link w:val="9"/>
    <w:qFormat/>
    <w:uiPriority w:val="9"/>
    <w:rPr>
      <w:rFonts w:ascii="Arial" w:hAnsi="Arial" w:eastAsia="Arial" w:cs="Arial"/>
      <w:i/>
      <w:iCs/>
      <w:sz w:val="22"/>
      <w:szCs w:val="22"/>
    </w:rPr>
  </w:style>
  <w:style w:type="character" w:customStyle="1" w:styleId="49">
    <w:name w:val="标题 9 字符"/>
    <w:basedOn w:val="36"/>
    <w:link w:val="10"/>
    <w:qFormat/>
    <w:uiPriority w:val="9"/>
    <w:rPr>
      <w:rFonts w:ascii="Arial" w:hAnsi="Arial" w:eastAsia="Arial" w:cs="Arial"/>
      <w:i/>
      <w:iCs/>
      <w:sz w:val="21"/>
      <w:szCs w:val="21"/>
    </w:rPr>
  </w:style>
  <w:style w:type="paragraph" w:styleId="50">
    <w:name w:val="List Paragraph"/>
    <w:basedOn w:val="1"/>
    <w:qFormat/>
    <w:uiPriority w:val="34"/>
    <w:pPr>
      <w:ind w:left="720"/>
      <w:contextualSpacing/>
    </w:pPr>
  </w:style>
  <w:style w:type="paragraph" w:styleId="51">
    <w:name w:val="No Spacing"/>
    <w:qFormat/>
    <w:uiPriority w:val="1"/>
    <w:rPr>
      <w:rFonts w:ascii="Calibri" w:hAnsi="Calibri" w:eastAsia="宋体" w:cs="Calibri"/>
      <w:lang w:val="en-US" w:eastAsia="zh-CN" w:bidi="ar-SA"/>
    </w:rPr>
  </w:style>
  <w:style w:type="character" w:customStyle="1" w:styleId="52">
    <w:name w:val="标题 字符"/>
    <w:basedOn w:val="36"/>
    <w:link w:val="32"/>
    <w:qFormat/>
    <w:uiPriority w:val="10"/>
    <w:rPr>
      <w:sz w:val="48"/>
      <w:szCs w:val="48"/>
    </w:rPr>
  </w:style>
  <w:style w:type="character" w:customStyle="1" w:styleId="53">
    <w:name w:val="副标题 字符"/>
    <w:basedOn w:val="36"/>
    <w:link w:val="25"/>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引用 字符"/>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7">
    <w:name w:val="明显引用 字符"/>
    <w:link w:val="56"/>
    <w:qFormat/>
    <w:uiPriority w:val="30"/>
    <w:rPr>
      <w:i/>
    </w:rPr>
  </w:style>
  <w:style w:type="character" w:customStyle="1" w:styleId="58">
    <w:name w:val="Header Char"/>
    <w:basedOn w:val="36"/>
    <w:qFormat/>
    <w:uiPriority w:val="99"/>
  </w:style>
  <w:style w:type="character" w:customStyle="1" w:styleId="59">
    <w:name w:val="Footer Char"/>
    <w:basedOn w:val="36"/>
    <w:qFormat/>
    <w:uiPriority w:val="99"/>
  </w:style>
  <w:style w:type="character" w:customStyle="1" w:styleId="60">
    <w:name w:val="Caption Char"/>
    <w:qFormat/>
    <w:uiPriority w:val="99"/>
  </w:style>
  <w:style w:type="table" w:customStyle="1" w:styleId="61">
    <w:name w:val="Table Grid Light"/>
    <w:basedOn w:val="3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2">
    <w:name w:val="Plain Table 1"/>
    <w:basedOn w:val="3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basedOn w:val="3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basedOn w:val="3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basedOn w:val="3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basedOn w:val="3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basedOn w:val="3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3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9">
    <w:name w:val="Grid Table 1 Light - Accent 2"/>
    <w:basedOn w:val="3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0">
    <w:name w:val="Grid Table 1 Light - Accent 3"/>
    <w:basedOn w:val="3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1">
    <w:name w:val="Grid Table 1 Light - Accent 4"/>
    <w:basedOn w:val="3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2">
    <w:name w:val="Grid Table 1 Light - Accent 5"/>
    <w:basedOn w:val="3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3">
    <w:name w:val="Grid Table 1 Light - Accent 6"/>
    <w:basedOn w:val="3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4">
    <w:name w:val="Grid Table 2"/>
    <w:basedOn w:val="3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3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6">
    <w:name w:val="Grid Table 2 - Accent 2"/>
    <w:basedOn w:val="3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2 - Accent 3"/>
    <w:basedOn w:val="3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2 - Accent 4"/>
    <w:basedOn w:val="3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2 - Accent 5"/>
    <w:basedOn w:val="3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0">
    <w:name w:val="Grid Table 2 - Accent 6"/>
    <w:basedOn w:val="3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3"/>
    <w:basedOn w:val="3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3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3">
    <w:name w:val="Grid Table 3 - Accent 2"/>
    <w:basedOn w:val="3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3 - Accent 3"/>
    <w:basedOn w:val="3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3 - Accent 4"/>
    <w:basedOn w:val="3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3 - Accent 5"/>
    <w:basedOn w:val="3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7">
    <w:name w:val="Grid Table 3 - Accent 6"/>
    <w:basedOn w:val="3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4"/>
    <w:basedOn w:val="3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34"/>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0">
    <w:name w:val="Grid Table 4 - Accent 2"/>
    <w:basedOn w:val="3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1">
    <w:name w:val="Grid Table 4 - Accent 3"/>
    <w:basedOn w:val="3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2">
    <w:name w:val="Grid Table 4 - Accent 4"/>
    <w:basedOn w:val="3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3">
    <w:name w:val="Grid Table 4 - Accent 5"/>
    <w:basedOn w:val="34"/>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4">
    <w:name w:val="Grid Table 4 - Accent 6"/>
    <w:basedOn w:val="3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5">
    <w:name w:val="Grid Table 5 Dark"/>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7">
    <w:name w:val="Grid Table 5 Dark - Accent 2"/>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8">
    <w:name w:val="Grid Table 5 Dark - Accent 3"/>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9">
    <w:name w:val="Grid Table 5 Dark- Accent 4"/>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0">
    <w:name w:val="Grid Table 5 Dark - Accent 5"/>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1">
    <w:name w:val="Grid Table 5 Dark - Accent 6"/>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2">
    <w:name w:val="Grid Table 6 Colorful"/>
    <w:basedOn w:val="3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34"/>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3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34"/>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basedOn w:val="3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34"/>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8">
    <w:name w:val="Grid Table 6 Colorful - Accent 6"/>
    <w:basedOn w:val="34"/>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9">
    <w:name w:val="Grid Table 7 Colorful"/>
    <w:basedOn w:val="3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34"/>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34"/>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34"/>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basedOn w:val="34"/>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34"/>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5">
    <w:name w:val="Grid Table 7 Colorful - Accent 6"/>
    <w:basedOn w:val="34"/>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6">
    <w:name w:val="List Table 1 Light"/>
    <w:basedOn w:val="3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34"/>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8">
    <w:name w:val="List Table 1 Light - Accent 2"/>
    <w:basedOn w:val="34"/>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9">
    <w:name w:val="List Table 1 Light - Accent 3"/>
    <w:basedOn w:val="34"/>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0">
    <w:name w:val="List Table 1 Light - Accent 4"/>
    <w:basedOn w:val="34"/>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1">
    <w:name w:val="List Table 1 Light - Accent 5"/>
    <w:basedOn w:val="34"/>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2">
    <w:name w:val="List Table 1 Light - Accent 6"/>
    <w:basedOn w:val="34"/>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3">
    <w:name w:val="List Table 2"/>
    <w:basedOn w:val="3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34"/>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5">
    <w:name w:val="List Table 2 - Accent 2"/>
    <w:basedOn w:val="34"/>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6">
    <w:name w:val="List Table 2 - Accent 3"/>
    <w:basedOn w:val="34"/>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7">
    <w:name w:val="List Table 2 - Accent 4"/>
    <w:basedOn w:val="34"/>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8">
    <w:name w:val="List Table 2 - Accent 5"/>
    <w:basedOn w:val="34"/>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9">
    <w:name w:val="List Table 2 - Accent 6"/>
    <w:basedOn w:val="34"/>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0">
    <w:name w:val="List Table 3"/>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34"/>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2">
    <w:name w:val="List Table 3 - Accent 2"/>
    <w:basedOn w:val="3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3">
    <w:name w:val="List Table 3 - Accent 3"/>
    <w:basedOn w:val="34"/>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4">
    <w:name w:val="List Table 3 - Accent 4"/>
    <w:basedOn w:val="3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5">
    <w:name w:val="List Table 3 - Accent 5"/>
    <w:basedOn w:val="34"/>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6">
    <w:name w:val="List Table 3 - Accent 6"/>
    <w:basedOn w:val="34"/>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7">
    <w:name w:val="List Table 4"/>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34"/>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9">
    <w:name w:val="List Table 4 - Accent 2"/>
    <w:basedOn w:val="34"/>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0">
    <w:name w:val="List Table 4 - Accent 3"/>
    <w:basedOn w:val="34"/>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1">
    <w:name w:val="List Table 4 - Accent 4"/>
    <w:basedOn w:val="34"/>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2">
    <w:name w:val="List Table 4 - Accent 5"/>
    <w:basedOn w:val="34"/>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3">
    <w:name w:val="List Table 4 - Accent 6"/>
    <w:basedOn w:val="34"/>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4">
    <w:name w:val="List Table 5 Dark"/>
    <w:basedOn w:val="3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34"/>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6">
    <w:name w:val="List Table 5 Dark - Accent 2"/>
    <w:basedOn w:val="34"/>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7">
    <w:name w:val="List Table 5 Dark - Accent 3"/>
    <w:basedOn w:val="34"/>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8">
    <w:name w:val="List Table 5 Dark - Accent 4"/>
    <w:basedOn w:val="34"/>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9">
    <w:name w:val="List Table 5 Dark - Accent 5"/>
    <w:basedOn w:val="34"/>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0">
    <w:name w:val="List Table 5 Dark - Accent 6"/>
    <w:basedOn w:val="34"/>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1">
    <w:name w:val="List Table 6 Colorful"/>
    <w:basedOn w:val="3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34"/>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3">
    <w:name w:val="List Table 6 Colorful - Accent 2"/>
    <w:basedOn w:val="34"/>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34"/>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34"/>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34"/>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34"/>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st Table 7 Colorful"/>
    <w:basedOn w:val="3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34"/>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0">
    <w:name w:val="List Table 7 Colorful - Accent 2"/>
    <w:basedOn w:val="34"/>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34"/>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34"/>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34"/>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34"/>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34"/>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34"/>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7">
    <w:name w:val="Lined - Accent 2"/>
    <w:basedOn w:val="34"/>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Lined - Accent 3"/>
    <w:basedOn w:val="34"/>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Lined - Accent 4"/>
    <w:basedOn w:val="34"/>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Lined - Accent 5"/>
    <w:basedOn w:val="34"/>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1">
    <w:name w:val="Lined - Accent 6"/>
    <w:basedOn w:val="34"/>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amp; Lined - Accent"/>
    <w:basedOn w:val="3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34"/>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4">
    <w:name w:val="Bordered &amp; Lined - Accent 2"/>
    <w:basedOn w:val="34"/>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5">
    <w:name w:val="Bordered &amp; Lined - Accent 3"/>
    <w:basedOn w:val="34"/>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6">
    <w:name w:val="Bordered &amp; Lined - Accent 4"/>
    <w:basedOn w:val="34"/>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7">
    <w:name w:val="Bordered &amp; Lined - Accent 5"/>
    <w:basedOn w:val="34"/>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8">
    <w:name w:val="Bordered &amp; Lined - Accent 6"/>
    <w:basedOn w:val="34"/>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9">
    <w:name w:val="Bordered"/>
    <w:basedOn w:val="3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3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1">
    <w:name w:val="Bordered - Accent 2"/>
    <w:basedOn w:val="3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2">
    <w:name w:val="Bordered - Accent 3"/>
    <w:basedOn w:val="3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3">
    <w:name w:val="Bordered - Accent 4"/>
    <w:basedOn w:val="3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4">
    <w:name w:val="Bordered - Accent 5"/>
    <w:basedOn w:val="3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5">
    <w:name w:val="Bordered - Accent 6"/>
    <w:basedOn w:val="3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6">
    <w:name w:val="脚注文本 字符"/>
    <w:link w:val="26"/>
    <w:qFormat/>
    <w:uiPriority w:val="99"/>
    <w:rPr>
      <w:sz w:val="18"/>
    </w:rPr>
  </w:style>
  <w:style w:type="character" w:customStyle="1" w:styleId="187">
    <w:name w:val="尾注文本 字符"/>
    <w:link w:val="19"/>
    <w:qFormat/>
    <w:uiPriority w:val="99"/>
    <w:rPr>
      <w:sz w:val="20"/>
    </w:rPr>
  </w:style>
  <w:style w:type="paragraph" w:customStyle="1" w:styleId="188">
    <w:name w:val="TOC Heading"/>
    <w:unhideWhenUsed/>
    <w:qFormat/>
    <w:uiPriority w:val="39"/>
    <w:rPr>
      <w:rFonts w:ascii="Calibri" w:hAnsi="Calibri" w:eastAsia="宋体" w:cs="Calibri"/>
      <w:lang w:val="en-US" w:eastAsia="zh-CN" w:bidi="ar-SA"/>
    </w:rPr>
  </w:style>
  <w:style w:type="character" w:customStyle="1" w:styleId="189">
    <w:name w:val="页眉 字符"/>
    <w:basedOn w:val="36"/>
    <w:link w:val="22"/>
    <w:qFormat/>
    <w:uiPriority w:val="0"/>
    <w:rPr>
      <w:rFonts w:ascii="Calibri" w:hAnsi="Calibri" w:eastAsia="宋体" w:cs="Times New Roman"/>
      <w:sz w:val="18"/>
      <w:szCs w:val="18"/>
    </w:rPr>
  </w:style>
  <w:style w:type="character" w:customStyle="1" w:styleId="190">
    <w:name w:val="页脚 字符"/>
    <w:basedOn w:val="36"/>
    <w:link w:val="21"/>
    <w:qFormat/>
    <w:uiPriority w:val="99"/>
    <w:rPr>
      <w:rFonts w:ascii="Calibri" w:hAnsi="Calibri" w:eastAsia="宋体" w:cs="Times New Roman"/>
      <w:sz w:val="18"/>
      <w:szCs w:val="18"/>
    </w:rPr>
  </w:style>
  <w:style w:type="paragraph" w:customStyle="1" w:styleId="191">
    <w:name w:val="列出段落1"/>
    <w:basedOn w:val="1"/>
    <w:qFormat/>
    <w:uiPriority w:val="0"/>
    <w:pPr>
      <w:ind w:left="720"/>
      <w:contextualSpacing/>
    </w:pPr>
    <w:rPr>
      <w:rFonts w:ascii="Times New Roman" w:hAnsi="Times New Roman"/>
      <w:szCs w:val="24"/>
    </w:rPr>
  </w:style>
  <w:style w:type="paragraph" w:customStyle="1" w:styleId="192">
    <w:name w:val="列表段落1"/>
    <w:basedOn w:val="1"/>
    <w:qFormat/>
    <w:uiPriority w:val="34"/>
    <w:pPr>
      <w:ind w:firstLine="420"/>
    </w:pPr>
  </w:style>
  <w:style w:type="character" w:customStyle="1" w:styleId="193">
    <w:name w:val="批注文字 字符"/>
    <w:basedOn w:val="36"/>
    <w:link w:val="13"/>
    <w:qFormat/>
    <w:uiPriority w:val="99"/>
    <w:rPr>
      <w:rFonts w:ascii="Calibri" w:hAnsi="Calibri" w:eastAsia="宋体" w:cs="Times New Roman"/>
    </w:rPr>
  </w:style>
  <w:style w:type="character" w:customStyle="1" w:styleId="194">
    <w:name w:val="批注框文本 字符"/>
    <w:basedOn w:val="36"/>
    <w:link w:val="20"/>
    <w:semiHidden/>
    <w:qFormat/>
    <w:uiPriority w:val="99"/>
    <w:rPr>
      <w:rFonts w:ascii="Calibri" w:hAnsi="Calibri" w:eastAsia="宋体" w:cs="Times New Roman"/>
      <w:sz w:val="18"/>
      <w:szCs w:val="18"/>
    </w:rPr>
  </w:style>
  <w:style w:type="character" w:customStyle="1" w:styleId="195">
    <w:name w:val="批注主题 字符"/>
    <w:basedOn w:val="193"/>
    <w:link w:val="33"/>
    <w:semiHidden/>
    <w:qFormat/>
    <w:uiPriority w:val="99"/>
    <w:rPr>
      <w:rFonts w:ascii="Calibri" w:hAnsi="Calibri" w:eastAsia="宋体" w:cs="Times New Roman"/>
      <w:b/>
      <w:bCs/>
      <w:sz w:val="21"/>
      <w:szCs w:val="22"/>
    </w:rPr>
  </w:style>
  <w:style w:type="paragraph" w:customStyle="1" w:styleId="196">
    <w:name w:val="修订1"/>
    <w:hidden/>
    <w:semiHidden/>
    <w:qFormat/>
    <w:uiPriority w:val="99"/>
    <w:rPr>
      <w:rFonts w:ascii="Calibri" w:hAnsi="Calibri" w:eastAsia="宋体" w:cs="Calibri"/>
      <w:sz w:val="21"/>
      <w:szCs w:val="22"/>
      <w:lang w:val="en-US" w:eastAsia="zh-CN" w:bidi="ar-SA"/>
    </w:rPr>
  </w:style>
  <w:style w:type="paragraph" w:customStyle="1" w:styleId="197">
    <w:name w:val="Default"/>
    <w:qFormat/>
    <w:uiPriority w:val="0"/>
    <w:pPr>
      <w:widowControl w:val="0"/>
    </w:pPr>
    <w:rPr>
      <w:rFonts w:ascii="Calibri" w:hAnsi="Calibri" w:eastAsia="宋体" w:cs="Calibri"/>
      <w:color w:val="000000"/>
      <w:sz w:val="24"/>
      <w:lang w:val="en-US" w:eastAsia="en-US" w:bidi="ar-SA"/>
    </w:rPr>
  </w:style>
  <w:style w:type="paragraph" w:customStyle="1" w:styleId="198">
    <w:name w:val="修订2"/>
    <w:hidden/>
    <w:semiHidden/>
    <w:qFormat/>
    <w:uiPriority w:val="99"/>
    <w:rPr>
      <w:rFonts w:ascii="Calibri" w:hAnsi="Calibri" w:eastAsia="宋体" w:cs="Calibri"/>
      <w:sz w:val="21"/>
      <w:szCs w:val="22"/>
      <w:lang w:val="en-US" w:eastAsia="zh-CN" w:bidi="ar-SA"/>
    </w:rPr>
  </w:style>
  <w:style w:type="paragraph" w:customStyle="1" w:styleId="199">
    <w:name w:val="修订3"/>
    <w:hidden/>
    <w:semiHidden/>
    <w:qFormat/>
    <w:uiPriority w:val="99"/>
    <w:rPr>
      <w:rFonts w:ascii="Calibri" w:hAnsi="Calibri" w:eastAsia="宋体" w:cs="Calibri"/>
      <w:sz w:val="21"/>
      <w:szCs w:val="22"/>
      <w:lang w:val="en-US" w:eastAsia="zh-CN" w:bidi="ar-SA"/>
    </w:rPr>
  </w:style>
  <w:style w:type="paragraph" w:customStyle="1" w:styleId="200">
    <w:name w:val="修订4"/>
    <w:hidden/>
    <w:semiHidden/>
    <w:qFormat/>
    <w:uiPriority w:val="99"/>
    <w:rPr>
      <w:rFonts w:ascii="Calibri" w:hAnsi="Calibri" w:eastAsia="宋体" w:cs="Calibri"/>
      <w:sz w:val="21"/>
      <w:szCs w:val="22"/>
      <w:lang w:val="en-US" w:eastAsia="zh-CN" w:bidi="ar-SA"/>
    </w:rPr>
  </w:style>
  <w:style w:type="paragraph" w:customStyle="1" w:styleId="201">
    <w:name w:val="修订5"/>
    <w:hidden/>
    <w:unhideWhenUsed/>
    <w:qFormat/>
    <w:uiPriority w:val="99"/>
    <w:rPr>
      <w:rFonts w:ascii="Calibri" w:hAnsi="Calibri" w:eastAsia="宋体" w:cs="Calibri"/>
      <w:sz w:val="21"/>
      <w:szCs w:val="22"/>
      <w:lang w:val="en-US" w:eastAsia="zh-CN" w:bidi="ar-SA"/>
    </w:rPr>
  </w:style>
  <w:style w:type="paragraph" w:customStyle="1" w:styleId="202">
    <w:name w:val="修订6"/>
    <w:hidden/>
    <w:unhideWhenUsed/>
    <w:qFormat/>
    <w:uiPriority w:val="99"/>
    <w:rPr>
      <w:rFonts w:ascii="Calibri" w:hAnsi="Calibri" w:eastAsia="宋体" w:cs="Calibri"/>
      <w:sz w:val="21"/>
      <w:szCs w:val="22"/>
      <w:lang w:val="en-US" w:eastAsia="zh-CN" w:bidi="ar-SA"/>
    </w:rPr>
  </w:style>
  <w:style w:type="paragraph" w:customStyle="1" w:styleId="203">
    <w:name w:val="Revision"/>
    <w:hidden/>
    <w:semiHidden/>
    <w:qFormat/>
    <w:uiPriority w:val="99"/>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font script="Hans" typeface="宋体"/>
      </a:majorFont>
      <a:minorFont>
        <a:latin typeface="Calibri"/>
        <a:ea typeface="Arial"/>
        <a:cs typeface="Arial"/>
        <a:font script="Hans" typeface="宋体"/>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8855</Words>
  <Characters>9610</Characters>
  <Lines>88</Lines>
  <Paragraphs>24</Paragraphs>
  <TotalTime>4</TotalTime>
  <ScaleCrop>false</ScaleCrop>
  <LinksUpToDate>false</LinksUpToDate>
  <CharactersWithSpaces>9760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2024-06-24T09:56:00Z</dcterms:created>
  <dc:creator>Admin</dc:creator>
  <cp:lastModifiedBy>桂铃</cp:lastModifiedBy>
  <cp:lastPrinted>2025-03-07T01:46:00Z</cp:lastPrinted>
  <dcterms:modified xsi:type="dcterms:W3CDTF">2025-05-19T06:47:59Z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D3544070178046E49FD86259393714E9_13</vt:lpwstr>
  </property>
  <property fmtid="{D5CDD505-2E9C-101B-9397-08002B2CF9AE}" pid="4" name="KSOTemplateDocerSaveRecord">
    <vt:lpwstr>eyJoZGlkIjoiNTA0OTI0OTkyMzJiMzhmMGRiNDg1M2E0NWU4ZjdkOTciLCJ1c2VySWQiOiIxMjIyMzA4NjI2In0=</vt:lpwstr>
  </property>
</Properties>
</file>